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ACE" w:rsidRDefault="00000000">
      <w:pPr>
        <w:pStyle w:val="Textoindependiente"/>
        <w:ind w:left="3911"/>
        <w:rPr>
          <w:rFonts w:ascii="Times New Roman"/>
          <w:sz w:val="20"/>
        </w:rPr>
      </w:pPr>
      <w:r>
        <w:rPr>
          <w:rFonts w:ascii="Times New Roman"/>
          <w:noProof/>
          <w:sz w:val="20"/>
        </w:rPr>
        <w:drawing>
          <wp:inline distT="0" distB="0" distL="0" distR="0">
            <wp:extent cx="790754" cy="753618"/>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7" cstate="print"/>
                    <a:stretch>
                      <a:fillRect/>
                    </a:stretch>
                  </pic:blipFill>
                  <pic:spPr>
                    <a:xfrm>
                      <a:off x="0" y="0"/>
                      <a:ext cx="790754" cy="753618"/>
                    </a:xfrm>
                    <a:prstGeom prst="rect">
                      <a:avLst/>
                    </a:prstGeom>
                  </pic:spPr>
                </pic:pic>
              </a:graphicData>
            </a:graphic>
          </wp:inline>
        </w:drawing>
      </w:r>
    </w:p>
    <w:p w:rsidR="00810ACE" w:rsidRDefault="00000000">
      <w:pPr>
        <w:pStyle w:val="Ttulo"/>
        <w:spacing w:line="360" w:lineRule="auto"/>
        <w:rPr>
          <w:b/>
        </w:rPr>
      </w:pPr>
      <w:r>
        <w:rPr>
          <w:b/>
        </w:rPr>
        <w:t>REFORMA CONSTITUCIONAL QUE MODIFICA EL SISTEMA DE NOMBRAMIENTO DE MIEMBROS DEL PODER JUDICIAL, ELIMINA LOS MINISTROS DE LA CORTE SUPREMA AJENOS</w:t>
      </w:r>
      <w:r>
        <w:rPr>
          <w:b/>
          <w:spacing w:val="-4"/>
        </w:rPr>
        <w:t xml:space="preserve"> </w:t>
      </w:r>
      <w:r>
        <w:rPr>
          <w:b/>
        </w:rPr>
        <w:t>A</w:t>
      </w:r>
      <w:r>
        <w:rPr>
          <w:b/>
          <w:spacing w:val="-5"/>
        </w:rPr>
        <w:t xml:space="preserve"> </w:t>
      </w:r>
      <w:r>
        <w:rPr>
          <w:b/>
        </w:rPr>
        <w:t>LA</w:t>
      </w:r>
      <w:r>
        <w:rPr>
          <w:b/>
          <w:spacing w:val="-4"/>
        </w:rPr>
        <w:t xml:space="preserve"> </w:t>
      </w:r>
      <w:r>
        <w:rPr>
          <w:b/>
        </w:rPr>
        <w:t>CARRERA</w:t>
      </w:r>
      <w:r>
        <w:rPr>
          <w:b/>
          <w:spacing w:val="-5"/>
        </w:rPr>
        <w:t xml:space="preserve"> </w:t>
      </w:r>
      <w:r>
        <w:rPr>
          <w:b/>
        </w:rPr>
        <w:t>JUDICIAL</w:t>
      </w:r>
      <w:r>
        <w:rPr>
          <w:b/>
          <w:spacing w:val="-3"/>
        </w:rPr>
        <w:t xml:space="preserve"> </w:t>
      </w:r>
      <w:r>
        <w:rPr>
          <w:b/>
        </w:rPr>
        <w:t>Y</w:t>
      </w:r>
      <w:r>
        <w:rPr>
          <w:b/>
          <w:spacing w:val="-5"/>
        </w:rPr>
        <w:t xml:space="preserve"> </w:t>
      </w:r>
      <w:r>
        <w:rPr>
          <w:b/>
        </w:rPr>
        <w:t>CREA</w:t>
      </w:r>
      <w:r>
        <w:rPr>
          <w:b/>
          <w:spacing w:val="-5"/>
        </w:rPr>
        <w:t xml:space="preserve"> </w:t>
      </w:r>
      <w:r>
        <w:rPr>
          <w:b/>
        </w:rPr>
        <w:t>EL CONSEJO DEL PODER JUDICIAL</w:t>
      </w:r>
    </w:p>
    <w:p w:rsidR="00810ACE" w:rsidRDefault="00810ACE">
      <w:pPr>
        <w:pStyle w:val="Textoindependiente"/>
        <w:spacing w:before="1"/>
        <w:rPr>
          <w:b/>
          <w:sz w:val="36"/>
        </w:rPr>
      </w:pPr>
    </w:p>
    <w:p w:rsidR="00810ACE" w:rsidRDefault="00000000">
      <w:pPr>
        <w:pStyle w:val="Textoindependiente"/>
        <w:ind w:left="102"/>
        <w:rPr>
          <w:b/>
        </w:rPr>
      </w:pPr>
      <w:r>
        <w:rPr>
          <w:b/>
          <w:spacing w:val="-2"/>
        </w:rPr>
        <w:t>FUNDAMENTOS</w:t>
      </w:r>
    </w:p>
    <w:p w:rsidR="00810ACE" w:rsidRDefault="00810ACE">
      <w:pPr>
        <w:pStyle w:val="Textoindependiente"/>
        <w:rPr>
          <w:b/>
        </w:rPr>
      </w:pPr>
    </w:p>
    <w:p w:rsidR="00810ACE" w:rsidRDefault="00810ACE">
      <w:pPr>
        <w:pStyle w:val="Textoindependiente"/>
        <w:rPr>
          <w:b/>
        </w:rPr>
      </w:pPr>
    </w:p>
    <w:p w:rsidR="00810ACE" w:rsidRDefault="00000000">
      <w:pPr>
        <w:pStyle w:val="Textoindependiente"/>
        <w:spacing w:line="360" w:lineRule="auto"/>
        <w:ind w:left="102" w:right="115" w:firstLine="707"/>
        <w:jc w:val="both"/>
      </w:pPr>
      <w:r>
        <w:t>Desde los albores de nuestra República el Poder Judicial se previó institucionalmente en el marco de la separación de poderes del Estado, principio</w:t>
      </w:r>
      <w:r>
        <w:rPr>
          <w:spacing w:val="-11"/>
        </w:rPr>
        <w:t xml:space="preserve"> </w:t>
      </w:r>
      <w:r>
        <w:t>que</w:t>
      </w:r>
      <w:r>
        <w:rPr>
          <w:spacing w:val="-11"/>
        </w:rPr>
        <w:t xml:space="preserve"> </w:t>
      </w:r>
      <w:r>
        <w:t>desde</w:t>
      </w:r>
      <w:r>
        <w:rPr>
          <w:spacing w:val="-11"/>
        </w:rPr>
        <w:t xml:space="preserve"> </w:t>
      </w:r>
      <w:r>
        <w:t>antaño</w:t>
      </w:r>
      <w:r>
        <w:rPr>
          <w:spacing w:val="-11"/>
        </w:rPr>
        <w:t xml:space="preserve"> </w:t>
      </w:r>
      <w:r>
        <w:t>rige</w:t>
      </w:r>
      <w:r>
        <w:rPr>
          <w:spacing w:val="-11"/>
        </w:rPr>
        <w:t xml:space="preserve"> </w:t>
      </w:r>
      <w:r>
        <w:t>a</w:t>
      </w:r>
      <w:r>
        <w:rPr>
          <w:spacing w:val="-11"/>
        </w:rPr>
        <w:t xml:space="preserve"> </w:t>
      </w:r>
      <w:r>
        <w:t>los</w:t>
      </w:r>
      <w:r>
        <w:rPr>
          <w:spacing w:val="-10"/>
        </w:rPr>
        <w:t xml:space="preserve"> </w:t>
      </w:r>
      <w:r>
        <w:t>órdenes</w:t>
      </w:r>
      <w:r>
        <w:rPr>
          <w:spacing w:val="-10"/>
        </w:rPr>
        <w:t xml:space="preserve"> </w:t>
      </w:r>
      <w:r>
        <w:t>democráticos.</w:t>
      </w:r>
      <w:r>
        <w:rPr>
          <w:spacing w:val="-11"/>
        </w:rPr>
        <w:t xml:space="preserve"> </w:t>
      </w:r>
      <w:r>
        <w:t>Adicionalmente a dicha independencia, este poder se integró también en otro principio esencial republicano, como es el de “frenos y contrapesos” o “</w:t>
      </w:r>
      <w:r>
        <w:rPr>
          <w:i/>
        </w:rPr>
        <w:t>check and balances</w:t>
      </w:r>
      <w:r>
        <w:t>”, por su denominación en inglés, el que dispone una interdependencia entre los distintos poderes, en múltiples ámbitos, de manera tal de que la independencia declarada no pueda ser ejercida con abuso o extralimitación, sino en sujeción a la fiscalización o cierta dependencia de alguno de los otros poderes.</w:t>
      </w:r>
    </w:p>
    <w:p w:rsidR="00810ACE" w:rsidRDefault="00810ACE">
      <w:pPr>
        <w:pStyle w:val="Textoindependiente"/>
        <w:spacing w:before="142"/>
      </w:pPr>
    </w:p>
    <w:p w:rsidR="00810ACE" w:rsidRDefault="00000000">
      <w:pPr>
        <w:pStyle w:val="Textoindependiente"/>
        <w:spacing w:line="360" w:lineRule="auto"/>
        <w:ind w:left="102" w:right="116" w:firstLine="707"/>
        <w:jc w:val="both"/>
      </w:pPr>
      <w:r>
        <w:t>Uno de los aspectos en que esta vinculación recíproca se hace manifiesta es en el mecanismo de designación de los integrantes del Poder Judicial, en relación con los jueces de instancia, Ministros de Corte de Apelaciones y Ministros de la Corte Suprema, proceso en que interviene el Poder</w:t>
      </w:r>
      <w:r>
        <w:rPr>
          <w:spacing w:val="-1"/>
        </w:rPr>
        <w:t xml:space="preserve"> </w:t>
      </w:r>
      <w:r>
        <w:t>Ejecutivo</w:t>
      </w:r>
      <w:r>
        <w:rPr>
          <w:spacing w:val="-1"/>
        </w:rPr>
        <w:t xml:space="preserve"> </w:t>
      </w:r>
      <w:r>
        <w:t>y</w:t>
      </w:r>
      <w:r>
        <w:rPr>
          <w:spacing w:val="-1"/>
        </w:rPr>
        <w:t xml:space="preserve"> </w:t>
      </w:r>
      <w:r>
        <w:t>también</w:t>
      </w:r>
      <w:r>
        <w:rPr>
          <w:spacing w:val="-1"/>
        </w:rPr>
        <w:t xml:space="preserve"> </w:t>
      </w:r>
      <w:r>
        <w:t>el</w:t>
      </w:r>
      <w:r>
        <w:rPr>
          <w:spacing w:val="-1"/>
        </w:rPr>
        <w:t xml:space="preserve"> </w:t>
      </w:r>
      <w:r>
        <w:t>Congreso</w:t>
      </w:r>
      <w:r>
        <w:rPr>
          <w:spacing w:val="-1"/>
        </w:rPr>
        <w:t xml:space="preserve"> </w:t>
      </w:r>
      <w:r>
        <w:t>Nacional,</w:t>
      </w:r>
      <w:r>
        <w:rPr>
          <w:spacing w:val="-1"/>
        </w:rPr>
        <w:t xml:space="preserve"> </w:t>
      </w:r>
      <w:r>
        <w:t>dando</w:t>
      </w:r>
      <w:r>
        <w:rPr>
          <w:spacing w:val="-1"/>
        </w:rPr>
        <w:t xml:space="preserve"> </w:t>
      </w:r>
      <w:r>
        <w:t>cuenta</w:t>
      </w:r>
      <w:r>
        <w:rPr>
          <w:spacing w:val="-1"/>
        </w:rPr>
        <w:t xml:space="preserve"> </w:t>
      </w:r>
      <w:r>
        <w:t>así</w:t>
      </w:r>
      <w:r>
        <w:rPr>
          <w:spacing w:val="-1"/>
        </w:rPr>
        <w:t xml:space="preserve"> </w:t>
      </w:r>
      <w:r>
        <w:t>de</w:t>
      </w:r>
      <w:r>
        <w:rPr>
          <w:spacing w:val="-1"/>
        </w:rPr>
        <w:t xml:space="preserve"> </w:t>
      </w:r>
      <w:r>
        <w:t>cómo la</w:t>
      </w:r>
      <w:r>
        <w:rPr>
          <w:spacing w:val="-19"/>
        </w:rPr>
        <w:t xml:space="preserve"> </w:t>
      </w:r>
      <w:r>
        <w:t>configuración</w:t>
      </w:r>
      <w:r>
        <w:rPr>
          <w:spacing w:val="-19"/>
        </w:rPr>
        <w:t xml:space="preserve"> </w:t>
      </w:r>
      <w:r>
        <w:t>de</w:t>
      </w:r>
      <w:r>
        <w:rPr>
          <w:spacing w:val="-19"/>
        </w:rPr>
        <w:t xml:space="preserve"> </w:t>
      </w:r>
      <w:r>
        <w:t>las</w:t>
      </w:r>
      <w:r>
        <w:rPr>
          <w:spacing w:val="-19"/>
        </w:rPr>
        <w:t xml:space="preserve"> </w:t>
      </w:r>
      <w:r>
        <w:t>magistraturas</w:t>
      </w:r>
      <w:r>
        <w:rPr>
          <w:spacing w:val="-19"/>
        </w:rPr>
        <w:t xml:space="preserve"> </w:t>
      </w:r>
      <w:r>
        <w:t>depende</w:t>
      </w:r>
      <w:r>
        <w:rPr>
          <w:spacing w:val="-19"/>
        </w:rPr>
        <w:t xml:space="preserve"> </w:t>
      </w:r>
      <w:r>
        <w:t>de</w:t>
      </w:r>
      <w:r>
        <w:rPr>
          <w:spacing w:val="-19"/>
        </w:rPr>
        <w:t xml:space="preserve"> </w:t>
      </w:r>
      <w:r>
        <w:t>la</w:t>
      </w:r>
      <w:r>
        <w:rPr>
          <w:spacing w:val="-19"/>
        </w:rPr>
        <w:t xml:space="preserve"> </w:t>
      </w:r>
      <w:r>
        <w:t>intervención</w:t>
      </w:r>
      <w:r>
        <w:rPr>
          <w:spacing w:val="-19"/>
        </w:rPr>
        <w:t xml:space="preserve"> </w:t>
      </w:r>
      <w:r>
        <w:t>de</w:t>
      </w:r>
      <w:r>
        <w:rPr>
          <w:spacing w:val="-19"/>
        </w:rPr>
        <w:t xml:space="preserve"> </w:t>
      </w:r>
      <w:r>
        <w:t>los</w:t>
      </w:r>
      <w:r>
        <w:rPr>
          <w:spacing w:val="-19"/>
        </w:rPr>
        <w:t xml:space="preserve"> </w:t>
      </w:r>
      <w:r>
        <w:t xml:space="preserve">otros </w:t>
      </w:r>
      <w:r>
        <w:rPr>
          <w:spacing w:val="-2"/>
        </w:rPr>
        <w:t>poderes.</w:t>
      </w:r>
    </w:p>
    <w:p w:rsidR="00810ACE" w:rsidRDefault="00810ACE">
      <w:pPr>
        <w:pStyle w:val="Textoindependiente"/>
        <w:spacing w:before="142"/>
      </w:pPr>
    </w:p>
    <w:p w:rsidR="00810ACE" w:rsidRDefault="00000000">
      <w:pPr>
        <w:pStyle w:val="Textoindependiente"/>
        <w:spacing w:line="360" w:lineRule="auto"/>
        <w:ind w:left="102" w:right="115" w:firstLine="707"/>
        <w:jc w:val="both"/>
      </w:pPr>
      <w:r>
        <w:t>El</w:t>
      </w:r>
      <w:r>
        <w:rPr>
          <w:spacing w:val="-1"/>
        </w:rPr>
        <w:t xml:space="preserve"> </w:t>
      </w:r>
      <w:r>
        <w:t>sistema</w:t>
      </w:r>
      <w:r>
        <w:rPr>
          <w:spacing w:val="-1"/>
        </w:rPr>
        <w:t xml:space="preserve"> </w:t>
      </w:r>
      <w:r>
        <w:t>de</w:t>
      </w:r>
      <w:r>
        <w:rPr>
          <w:spacing w:val="-1"/>
        </w:rPr>
        <w:t xml:space="preserve"> </w:t>
      </w:r>
      <w:r>
        <w:t>nombramiento</w:t>
      </w:r>
      <w:r>
        <w:rPr>
          <w:spacing w:val="-1"/>
        </w:rPr>
        <w:t xml:space="preserve"> </w:t>
      </w:r>
      <w:r>
        <w:t>de</w:t>
      </w:r>
      <w:r>
        <w:rPr>
          <w:spacing w:val="-1"/>
        </w:rPr>
        <w:t xml:space="preserve"> </w:t>
      </w:r>
      <w:r>
        <w:t>las</w:t>
      </w:r>
      <w:r>
        <w:rPr>
          <w:spacing w:val="-1"/>
        </w:rPr>
        <w:t xml:space="preserve"> </w:t>
      </w:r>
      <w:r>
        <w:t>magistraturas</w:t>
      </w:r>
      <w:r>
        <w:rPr>
          <w:spacing w:val="-1"/>
        </w:rPr>
        <w:t xml:space="preserve"> </w:t>
      </w:r>
      <w:r>
        <w:t>del</w:t>
      </w:r>
      <w:r>
        <w:rPr>
          <w:spacing w:val="-1"/>
        </w:rPr>
        <w:t xml:space="preserve"> </w:t>
      </w:r>
      <w:r>
        <w:t>Poder</w:t>
      </w:r>
      <w:r>
        <w:rPr>
          <w:spacing w:val="-1"/>
        </w:rPr>
        <w:t xml:space="preserve"> </w:t>
      </w:r>
      <w:r>
        <w:t>Judicial, así como también de otros cargos, depende del Presidente de la República, lo</w:t>
      </w:r>
      <w:r>
        <w:rPr>
          <w:spacing w:val="-8"/>
        </w:rPr>
        <w:t xml:space="preserve"> </w:t>
      </w:r>
      <w:r>
        <w:t>que</w:t>
      </w:r>
      <w:r>
        <w:rPr>
          <w:spacing w:val="-8"/>
        </w:rPr>
        <w:t xml:space="preserve"> </w:t>
      </w:r>
      <w:r>
        <w:t>se</w:t>
      </w:r>
      <w:r>
        <w:rPr>
          <w:spacing w:val="-8"/>
        </w:rPr>
        <w:t xml:space="preserve"> </w:t>
      </w:r>
      <w:r>
        <w:t>encuentra</w:t>
      </w:r>
      <w:r>
        <w:rPr>
          <w:spacing w:val="-11"/>
        </w:rPr>
        <w:t xml:space="preserve"> </w:t>
      </w:r>
      <w:r>
        <w:t>previsto</w:t>
      </w:r>
      <w:r>
        <w:rPr>
          <w:spacing w:val="-8"/>
        </w:rPr>
        <w:t xml:space="preserve"> </w:t>
      </w:r>
      <w:r>
        <w:t>en</w:t>
      </w:r>
      <w:r>
        <w:rPr>
          <w:spacing w:val="-8"/>
        </w:rPr>
        <w:t xml:space="preserve"> </w:t>
      </w:r>
      <w:r>
        <w:t>la</w:t>
      </w:r>
      <w:r>
        <w:rPr>
          <w:spacing w:val="-8"/>
        </w:rPr>
        <w:t xml:space="preserve"> </w:t>
      </w:r>
      <w:r>
        <w:t>Constitución</w:t>
      </w:r>
      <w:r>
        <w:rPr>
          <w:spacing w:val="-8"/>
        </w:rPr>
        <w:t xml:space="preserve"> </w:t>
      </w:r>
      <w:r>
        <w:t>Política</w:t>
      </w:r>
      <w:r>
        <w:rPr>
          <w:spacing w:val="-8"/>
        </w:rPr>
        <w:t xml:space="preserve"> </w:t>
      </w:r>
      <w:r>
        <w:t>de</w:t>
      </w:r>
      <w:r>
        <w:rPr>
          <w:spacing w:val="-8"/>
        </w:rPr>
        <w:t xml:space="preserve"> </w:t>
      </w:r>
      <w:r>
        <w:t>la</w:t>
      </w:r>
      <w:r>
        <w:rPr>
          <w:spacing w:val="-11"/>
        </w:rPr>
        <w:t xml:space="preserve"> </w:t>
      </w:r>
      <w:r>
        <w:t>República</w:t>
      </w:r>
      <w:r>
        <w:rPr>
          <w:spacing w:val="-8"/>
        </w:rPr>
        <w:t xml:space="preserve"> </w:t>
      </w:r>
      <w:r>
        <w:t>y</w:t>
      </w:r>
      <w:r>
        <w:rPr>
          <w:spacing w:val="-8"/>
        </w:rPr>
        <w:t xml:space="preserve"> </w:t>
      </w:r>
      <w:r>
        <w:t>en el</w:t>
      </w:r>
      <w:r>
        <w:rPr>
          <w:spacing w:val="32"/>
        </w:rPr>
        <w:t xml:space="preserve">  </w:t>
      </w:r>
      <w:r>
        <w:t>Código</w:t>
      </w:r>
      <w:r>
        <w:rPr>
          <w:spacing w:val="32"/>
        </w:rPr>
        <w:t xml:space="preserve">  </w:t>
      </w:r>
      <w:r>
        <w:t>Orgánico</w:t>
      </w:r>
      <w:r>
        <w:rPr>
          <w:spacing w:val="33"/>
        </w:rPr>
        <w:t xml:space="preserve">  </w:t>
      </w:r>
      <w:r>
        <w:t>de</w:t>
      </w:r>
      <w:r>
        <w:rPr>
          <w:spacing w:val="32"/>
        </w:rPr>
        <w:t xml:space="preserve">  </w:t>
      </w:r>
      <w:r>
        <w:t>Tribunal,</w:t>
      </w:r>
      <w:r>
        <w:rPr>
          <w:spacing w:val="32"/>
        </w:rPr>
        <w:t xml:space="preserve">  </w:t>
      </w:r>
      <w:r>
        <w:t>al</w:t>
      </w:r>
      <w:r>
        <w:rPr>
          <w:spacing w:val="31"/>
        </w:rPr>
        <w:t xml:space="preserve">  </w:t>
      </w:r>
      <w:r>
        <w:t>tratar,</w:t>
      </w:r>
      <w:r>
        <w:rPr>
          <w:spacing w:val="33"/>
        </w:rPr>
        <w:t xml:space="preserve">  </w:t>
      </w:r>
      <w:r>
        <w:t>este</w:t>
      </w:r>
      <w:r>
        <w:rPr>
          <w:spacing w:val="32"/>
        </w:rPr>
        <w:t xml:space="preserve">  </w:t>
      </w:r>
      <w:r>
        <w:t>último,</w:t>
      </w:r>
      <w:r>
        <w:rPr>
          <w:spacing w:val="32"/>
        </w:rPr>
        <w:t xml:space="preserve">  </w:t>
      </w:r>
      <w:r>
        <w:t>sobre</w:t>
      </w:r>
      <w:r>
        <w:rPr>
          <w:spacing w:val="33"/>
        </w:rPr>
        <w:t xml:space="preserve">  </w:t>
      </w:r>
      <w:r>
        <w:rPr>
          <w:spacing w:val="-5"/>
        </w:rPr>
        <w:t>los</w:t>
      </w:r>
    </w:p>
    <w:p w:rsidR="00810ACE" w:rsidRDefault="00810ACE">
      <w:pPr>
        <w:spacing w:line="360" w:lineRule="auto"/>
        <w:jc w:val="both"/>
        <w:sectPr w:rsidR="00810ACE">
          <w:footerReference w:type="default" r:id="rId8"/>
          <w:type w:val="continuous"/>
          <w:pgSz w:w="12250" w:h="19000"/>
          <w:pgMar w:top="1460" w:right="1580" w:bottom="1180" w:left="1600" w:header="0" w:footer="987" w:gutter="0"/>
          <w:pgNumType w:start="1"/>
          <w:cols w:space="720"/>
        </w:sectPr>
      </w:pPr>
    </w:p>
    <w:p w:rsidR="00810ACE" w:rsidRDefault="00000000">
      <w:pPr>
        <w:pStyle w:val="Textoindependiente"/>
        <w:spacing w:before="81" w:line="360" w:lineRule="auto"/>
        <w:ind w:left="102" w:right="115"/>
        <w:jc w:val="both"/>
      </w:pPr>
      <w:r>
        <w:lastRenderedPageBreak/>
        <w:t>nombramientos</w:t>
      </w:r>
      <w:r>
        <w:rPr>
          <w:spacing w:val="-9"/>
        </w:rPr>
        <w:t xml:space="preserve"> </w:t>
      </w:r>
      <w:r>
        <w:t>y</w:t>
      </w:r>
      <w:r>
        <w:rPr>
          <w:spacing w:val="-9"/>
        </w:rPr>
        <w:t xml:space="preserve"> </w:t>
      </w:r>
      <w:r>
        <w:t>formación</w:t>
      </w:r>
      <w:r>
        <w:rPr>
          <w:spacing w:val="-9"/>
        </w:rPr>
        <w:t xml:space="preserve"> </w:t>
      </w:r>
      <w:r>
        <w:t>del</w:t>
      </w:r>
      <w:r>
        <w:rPr>
          <w:spacing w:val="-9"/>
        </w:rPr>
        <w:t xml:space="preserve"> </w:t>
      </w:r>
      <w:r>
        <w:t>Escalafón</w:t>
      </w:r>
      <w:r>
        <w:rPr>
          <w:spacing w:val="-9"/>
        </w:rPr>
        <w:t xml:space="preserve"> </w:t>
      </w:r>
      <w:r>
        <w:t>General</w:t>
      </w:r>
      <w:r>
        <w:rPr>
          <w:spacing w:val="-9"/>
        </w:rPr>
        <w:t xml:space="preserve"> </w:t>
      </w:r>
      <w:r>
        <w:t>del</w:t>
      </w:r>
      <w:r>
        <w:rPr>
          <w:spacing w:val="-9"/>
        </w:rPr>
        <w:t xml:space="preserve"> </w:t>
      </w:r>
      <w:r>
        <w:t>Poder</w:t>
      </w:r>
      <w:r>
        <w:rPr>
          <w:spacing w:val="-12"/>
        </w:rPr>
        <w:t xml:space="preserve"> </w:t>
      </w:r>
      <w:r>
        <w:t>Judicial.</w:t>
      </w:r>
      <w:r>
        <w:rPr>
          <w:spacing w:val="-9"/>
        </w:rPr>
        <w:t xml:space="preserve"> </w:t>
      </w:r>
      <w:r>
        <w:t>Claro está, los nombramientos tampoco son a entera voluntad de la máxima autoridad del Estado, sino que se siguen según un procedimiento reglado previsto en el mismo Código Orgánico que incluye factores como la evaluación de los funcionarios, la concursabilidad y la elegibilidad para ternas y quinas de postulantes.</w:t>
      </w:r>
    </w:p>
    <w:p w:rsidR="00810ACE" w:rsidRDefault="00810ACE">
      <w:pPr>
        <w:pStyle w:val="Textoindependiente"/>
        <w:spacing w:before="140"/>
      </w:pPr>
    </w:p>
    <w:p w:rsidR="00810ACE" w:rsidRDefault="00000000">
      <w:pPr>
        <w:pStyle w:val="Textoindependiente"/>
        <w:spacing w:line="360" w:lineRule="auto"/>
        <w:ind w:left="102" w:right="115" w:firstLine="707"/>
        <w:jc w:val="both"/>
      </w:pPr>
      <w:r>
        <w:t>En este marco, es posible constatar que en Chile existe un relativo agotamiento</w:t>
      </w:r>
      <w:r>
        <w:rPr>
          <w:spacing w:val="-15"/>
        </w:rPr>
        <w:t xml:space="preserve"> </w:t>
      </w:r>
      <w:r>
        <w:t>del</w:t>
      </w:r>
      <w:r>
        <w:rPr>
          <w:spacing w:val="-15"/>
        </w:rPr>
        <w:t xml:space="preserve"> </w:t>
      </w:r>
      <w:r>
        <w:t>mecanismo</w:t>
      </w:r>
      <w:r>
        <w:rPr>
          <w:spacing w:val="-15"/>
        </w:rPr>
        <w:t xml:space="preserve"> </w:t>
      </w:r>
      <w:r>
        <w:t>de</w:t>
      </w:r>
      <w:r>
        <w:rPr>
          <w:spacing w:val="-15"/>
        </w:rPr>
        <w:t xml:space="preserve"> </w:t>
      </w:r>
      <w:r>
        <w:t>nombramientos</w:t>
      </w:r>
      <w:r>
        <w:rPr>
          <w:spacing w:val="-15"/>
        </w:rPr>
        <w:t xml:space="preserve"> </w:t>
      </w:r>
      <w:r>
        <w:t>vigente,</w:t>
      </w:r>
      <w:r>
        <w:rPr>
          <w:spacing w:val="-15"/>
        </w:rPr>
        <w:t xml:space="preserve"> </w:t>
      </w:r>
      <w:r>
        <w:t>ya</w:t>
      </w:r>
      <w:r>
        <w:rPr>
          <w:spacing w:val="-15"/>
        </w:rPr>
        <w:t xml:space="preserve"> </w:t>
      </w:r>
      <w:r>
        <w:t>que,</w:t>
      </w:r>
      <w:r>
        <w:rPr>
          <w:spacing w:val="-15"/>
        </w:rPr>
        <w:t xml:space="preserve"> </w:t>
      </w:r>
      <w:r>
        <w:t>por</w:t>
      </w:r>
      <w:r>
        <w:rPr>
          <w:spacing w:val="-15"/>
        </w:rPr>
        <w:t xml:space="preserve"> </w:t>
      </w:r>
      <w:r>
        <w:t>un</w:t>
      </w:r>
      <w:r>
        <w:rPr>
          <w:spacing w:val="-15"/>
        </w:rPr>
        <w:t xml:space="preserve"> </w:t>
      </w:r>
      <w:r>
        <w:t>lado, se critican las prácticas internas del Poder Judicial que permiten a los funcionarios y jueces integrar los procesos y las ternas o quinas, a la vez que</w:t>
      </w:r>
      <w:r>
        <w:rPr>
          <w:spacing w:val="-6"/>
        </w:rPr>
        <w:t xml:space="preserve"> </w:t>
      </w:r>
      <w:r>
        <w:t>la</w:t>
      </w:r>
      <w:r>
        <w:rPr>
          <w:spacing w:val="-6"/>
        </w:rPr>
        <w:t xml:space="preserve"> </w:t>
      </w:r>
      <w:r>
        <w:t>intervención</w:t>
      </w:r>
      <w:r>
        <w:rPr>
          <w:spacing w:val="-8"/>
        </w:rPr>
        <w:t xml:space="preserve"> </w:t>
      </w:r>
      <w:r>
        <w:t>del</w:t>
      </w:r>
      <w:r>
        <w:rPr>
          <w:spacing w:val="-6"/>
        </w:rPr>
        <w:t xml:space="preserve"> </w:t>
      </w:r>
      <w:r>
        <w:t>Presidente</w:t>
      </w:r>
      <w:r>
        <w:rPr>
          <w:spacing w:val="-6"/>
        </w:rPr>
        <w:t xml:space="preserve"> </w:t>
      </w:r>
      <w:r>
        <w:t>de</w:t>
      </w:r>
      <w:r>
        <w:rPr>
          <w:spacing w:val="-6"/>
        </w:rPr>
        <w:t xml:space="preserve"> </w:t>
      </w:r>
      <w:r>
        <w:t>la</w:t>
      </w:r>
      <w:r>
        <w:rPr>
          <w:spacing w:val="-8"/>
        </w:rPr>
        <w:t xml:space="preserve"> </w:t>
      </w:r>
      <w:r>
        <w:t>República</w:t>
      </w:r>
      <w:r>
        <w:rPr>
          <w:spacing w:val="-6"/>
        </w:rPr>
        <w:t xml:space="preserve"> </w:t>
      </w:r>
      <w:r>
        <w:t>y</w:t>
      </w:r>
      <w:r>
        <w:rPr>
          <w:spacing w:val="-6"/>
        </w:rPr>
        <w:t xml:space="preserve"> </w:t>
      </w:r>
      <w:r>
        <w:t>del</w:t>
      </w:r>
      <w:r>
        <w:rPr>
          <w:spacing w:val="-6"/>
        </w:rPr>
        <w:t xml:space="preserve"> </w:t>
      </w:r>
      <w:r>
        <w:t>propio</w:t>
      </w:r>
      <w:r>
        <w:rPr>
          <w:spacing w:val="-6"/>
        </w:rPr>
        <w:t xml:space="preserve"> </w:t>
      </w:r>
      <w:r>
        <w:t>Gobierno,</w:t>
      </w:r>
      <w:r>
        <w:rPr>
          <w:spacing w:val="-6"/>
        </w:rPr>
        <w:t xml:space="preserve"> </w:t>
      </w:r>
      <w:r>
        <w:t>en la práctica, es criticada por la manera en que politiza el procedimiento y exige actuaciones de representación o recomendación de los postulantes ante funcionarios de Gobierno o legisladores.</w:t>
      </w:r>
    </w:p>
    <w:p w:rsidR="00810ACE" w:rsidRDefault="00810ACE">
      <w:pPr>
        <w:pStyle w:val="Textoindependiente"/>
        <w:spacing w:before="142"/>
      </w:pPr>
    </w:p>
    <w:p w:rsidR="00810ACE" w:rsidRDefault="00000000">
      <w:pPr>
        <w:pStyle w:val="Textoindependiente"/>
        <w:spacing w:before="1" w:line="360" w:lineRule="auto"/>
        <w:ind w:left="102" w:right="117" w:firstLine="707"/>
        <w:jc w:val="both"/>
      </w:pPr>
      <w:r>
        <w:t>Cierto</w:t>
      </w:r>
      <w:r>
        <w:rPr>
          <w:spacing w:val="-2"/>
        </w:rPr>
        <w:t xml:space="preserve"> </w:t>
      </w:r>
      <w:r>
        <w:t>es</w:t>
      </w:r>
      <w:r>
        <w:rPr>
          <w:spacing w:val="-2"/>
        </w:rPr>
        <w:t xml:space="preserve"> </w:t>
      </w:r>
      <w:r>
        <w:t>que</w:t>
      </w:r>
      <w:r>
        <w:rPr>
          <w:spacing w:val="-2"/>
        </w:rPr>
        <w:t xml:space="preserve"> </w:t>
      </w:r>
      <w:r>
        <w:t>el</w:t>
      </w:r>
      <w:r>
        <w:rPr>
          <w:spacing w:val="-2"/>
        </w:rPr>
        <w:t xml:space="preserve"> </w:t>
      </w:r>
      <w:r>
        <w:t>mecanismo</w:t>
      </w:r>
      <w:r>
        <w:rPr>
          <w:spacing w:val="-2"/>
        </w:rPr>
        <w:t xml:space="preserve"> </w:t>
      </w:r>
      <w:r>
        <w:t>de</w:t>
      </w:r>
      <w:r>
        <w:rPr>
          <w:spacing w:val="-2"/>
        </w:rPr>
        <w:t xml:space="preserve"> </w:t>
      </w:r>
      <w:r>
        <w:t>nombramientos</w:t>
      </w:r>
      <w:r>
        <w:rPr>
          <w:spacing w:val="-2"/>
        </w:rPr>
        <w:t xml:space="preserve"> </w:t>
      </w:r>
      <w:r>
        <w:t>y</w:t>
      </w:r>
      <w:r>
        <w:rPr>
          <w:spacing w:val="-2"/>
        </w:rPr>
        <w:t xml:space="preserve"> </w:t>
      </w:r>
      <w:r>
        <w:t>conformación</w:t>
      </w:r>
      <w:r>
        <w:rPr>
          <w:spacing w:val="-2"/>
        </w:rPr>
        <w:t xml:space="preserve"> </w:t>
      </w:r>
      <w:r>
        <w:t>de</w:t>
      </w:r>
      <w:r>
        <w:rPr>
          <w:spacing w:val="-2"/>
        </w:rPr>
        <w:t xml:space="preserve"> </w:t>
      </w:r>
      <w:r>
        <w:t>los integrantes del Poder Judicial, refiriéndonos a los jueces y Ministros, presenta una notoria desactualización, considerando el aumento en el número de jueces -producido a su vez tras las reformas procesales en materias penal, laboral y familia- y los nuevos dinamismos propios de un poder</w:t>
      </w:r>
      <w:r>
        <w:rPr>
          <w:spacing w:val="-1"/>
        </w:rPr>
        <w:t xml:space="preserve"> </w:t>
      </w:r>
      <w:r>
        <w:t>cada</w:t>
      </w:r>
      <w:r>
        <w:rPr>
          <w:spacing w:val="-1"/>
        </w:rPr>
        <w:t xml:space="preserve"> </w:t>
      </w:r>
      <w:r>
        <w:t>vez</w:t>
      </w:r>
      <w:r>
        <w:rPr>
          <w:spacing w:val="-1"/>
        </w:rPr>
        <w:t xml:space="preserve"> </w:t>
      </w:r>
      <w:r>
        <w:t>más especializado.</w:t>
      </w:r>
      <w:r>
        <w:rPr>
          <w:spacing w:val="-1"/>
        </w:rPr>
        <w:t xml:space="preserve"> </w:t>
      </w:r>
      <w:r>
        <w:t>De</w:t>
      </w:r>
      <w:r>
        <w:rPr>
          <w:spacing w:val="-1"/>
        </w:rPr>
        <w:t xml:space="preserve"> </w:t>
      </w:r>
      <w:r>
        <w:t>allí</w:t>
      </w:r>
      <w:r>
        <w:rPr>
          <w:spacing w:val="-1"/>
        </w:rPr>
        <w:t xml:space="preserve"> </w:t>
      </w:r>
      <w:r>
        <w:t>que</w:t>
      </w:r>
      <w:r>
        <w:rPr>
          <w:spacing w:val="-1"/>
        </w:rPr>
        <w:t xml:space="preserve"> </w:t>
      </w:r>
      <w:r>
        <w:t>trasparentar</w:t>
      </w:r>
      <w:r>
        <w:rPr>
          <w:spacing w:val="-1"/>
        </w:rPr>
        <w:t xml:space="preserve"> </w:t>
      </w:r>
      <w:r>
        <w:t>los</w:t>
      </w:r>
      <w:r>
        <w:rPr>
          <w:spacing w:val="-1"/>
        </w:rPr>
        <w:t xml:space="preserve"> </w:t>
      </w:r>
      <w:r>
        <w:t>mecanismos de</w:t>
      </w:r>
      <w:r>
        <w:rPr>
          <w:spacing w:val="-18"/>
        </w:rPr>
        <w:t xml:space="preserve"> </w:t>
      </w:r>
      <w:r>
        <w:t>acceso</w:t>
      </w:r>
      <w:r>
        <w:rPr>
          <w:spacing w:val="-17"/>
        </w:rPr>
        <w:t xml:space="preserve"> </w:t>
      </w:r>
      <w:r>
        <w:t>y</w:t>
      </w:r>
      <w:r>
        <w:rPr>
          <w:spacing w:val="-17"/>
        </w:rPr>
        <w:t xml:space="preserve"> </w:t>
      </w:r>
      <w:r>
        <w:t>limpiar</w:t>
      </w:r>
      <w:r>
        <w:rPr>
          <w:spacing w:val="-17"/>
        </w:rPr>
        <w:t xml:space="preserve"> </w:t>
      </w:r>
      <w:r>
        <w:t>estos</w:t>
      </w:r>
      <w:r>
        <w:rPr>
          <w:spacing w:val="-17"/>
        </w:rPr>
        <w:t xml:space="preserve"> </w:t>
      </w:r>
      <w:r>
        <w:t>de</w:t>
      </w:r>
      <w:r>
        <w:rPr>
          <w:spacing w:val="-18"/>
        </w:rPr>
        <w:t xml:space="preserve"> </w:t>
      </w:r>
      <w:r>
        <w:t>sus</w:t>
      </w:r>
      <w:r>
        <w:rPr>
          <w:spacing w:val="-17"/>
        </w:rPr>
        <w:t xml:space="preserve"> </w:t>
      </w:r>
      <w:r>
        <w:t>componentes</w:t>
      </w:r>
      <w:r>
        <w:rPr>
          <w:spacing w:val="-17"/>
        </w:rPr>
        <w:t xml:space="preserve"> </w:t>
      </w:r>
      <w:r>
        <w:t>políticos</w:t>
      </w:r>
      <w:r>
        <w:rPr>
          <w:spacing w:val="-17"/>
        </w:rPr>
        <w:t xml:space="preserve"> </w:t>
      </w:r>
      <w:r>
        <w:t>es</w:t>
      </w:r>
      <w:r>
        <w:rPr>
          <w:spacing w:val="-17"/>
        </w:rPr>
        <w:t xml:space="preserve"> </w:t>
      </w:r>
      <w:r>
        <w:t>también</w:t>
      </w:r>
      <w:r>
        <w:rPr>
          <w:spacing w:val="-17"/>
        </w:rPr>
        <w:t xml:space="preserve"> </w:t>
      </w:r>
      <w:r>
        <w:rPr>
          <w:spacing w:val="-2"/>
        </w:rPr>
        <w:t>relevante.</w:t>
      </w:r>
    </w:p>
    <w:p w:rsidR="00810ACE" w:rsidRDefault="00810ACE">
      <w:pPr>
        <w:pStyle w:val="Textoindependiente"/>
        <w:spacing w:before="142"/>
      </w:pPr>
    </w:p>
    <w:p w:rsidR="00810ACE" w:rsidRDefault="00000000">
      <w:pPr>
        <w:pStyle w:val="Textoindependiente"/>
        <w:spacing w:line="360" w:lineRule="auto"/>
        <w:ind w:left="102" w:right="118" w:firstLine="707"/>
        <w:jc w:val="both"/>
      </w:pPr>
      <w:r>
        <w:t>Durante los últimos años, en los distintos procesos constitucionales que se sucedieron luego de las movilizaciones de 2019, se sostuvieron propuestas</w:t>
      </w:r>
      <w:r>
        <w:rPr>
          <w:spacing w:val="-3"/>
        </w:rPr>
        <w:t xml:space="preserve"> </w:t>
      </w:r>
      <w:r>
        <w:t>de</w:t>
      </w:r>
      <w:r>
        <w:rPr>
          <w:spacing w:val="-3"/>
        </w:rPr>
        <w:t xml:space="preserve"> </w:t>
      </w:r>
      <w:r>
        <w:t>reforma</w:t>
      </w:r>
      <w:r>
        <w:rPr>
          <w:spacing w:val="-3"/>
        </w:rPr>
        <w:t xml:space="preserve"> </w:t>
      </w:r>
      <w:r>
        <w:t>en</w:t>
      </w:r>
      <w:r>
        <w:rPr>
          <w:spacing w:val="-3"/>
        </w:rPr>
        <w:t xml:space="preserve"> </w:t>
      </w:r>
      <w:r>
        <w:t>este</w:t>
      </w:r>
      <w:r>
        <w:rPr>
          <w:spacing w:val="-3"/>
        </w:rPr>
        <w:t xml:space="preserve"> </w:t>
      </w:r>
      <w:r>
        <w:t>ámbito,</w:t>
      </w:r>
      <w:r>
        <w:rPr>
          <w:spacing w:val="-3"/>
        </w:rPr>
        <w:t xml:space="preserve"> </w:t>
      </w:r>
      <w:r>
        <w:t>destacando</w:t>
      </w:r>
      <w:r>
        <w:rPr>
          <w:spacing w:val="-3"/>
        </w:rPr>
        <w:t xml:space="preserve"> </w:t>
      </w:r>
      <w:r>
        <w:t>en</w:t>
      </w:r>
      <w:r>
        <w:rPr>
          <w:spacing w:val="-3"/>
        </w:rPr>
        <w:t xml:space="preserve"> </w:t>
      </w:r>
      <w:r>
        <w:t>ambas</w:t>
      </w:r>
      <w:r>
        <w:rPr>
          <w:spacing w:val="-3"/>
        </w:rPr>
        <w:t xml:space="preserve"> </w:t>
      </w:r>
      <w:r>
        <w:t>la</w:t>
      </w:r>
      <w:r>
        <w:rPr>
          <w:spacing w:val="-3"/>
        </w:rPr>
        <w:t xml:space="preserve"> </w:t>
      </w:r>
      <w:r>
        <w:t>creación</w:t>
      </w:r>
      <w:r>
        <w:rPr>
          <w:spacing w:val="-3"/>
        </w:rPr>
        <w:t xml:space="preserve"> </w:t>
      </w:r>
      <w:r>
        <w:t>de instancias especiales dedicadas a los nombramientos y conformación del Escalafón Primario o principal del Poder Judicial. Por distintos motivos, estas propuestas fueron desechadas en su integridad, pero no puede obviarse que hay un punto en materia de reforma a la integración judicial.</w:t>
      </w:r>
    </w:p>
    <w:p w:rsidR="00810ACE" w:rsidRDefault="00810ACE">
      <w:pPr>
        <w:pStyle w:val="Textoindependiente"/>
        <w:spacing w:before="140"/>
      </w:pPr>
    </w:p>
    <w:p w:rsidR="00810ACE" w:rsidRDefault="00000000">
      <w:pPr>
        <w:pStyle w:val="Textoindependiente"/>
        <w:spacing w:line="360" w:lineRule="auto"/>
        <w:ind w:left="102" w:right="118" w:firstLine="707"/>
        <w:jc w:val="both"/>
      </w:pPr>
      <w:r>
        <w:t>Dentro de los puntos a modificar, es relevante el de nombramientos de jueces de instancia y de ministros de Cortes de Apelaciones, cuya designación</w:t>
      </w:r>
      <w:r>
        <w:rPr>
          <w:spacing w:val="-20"/>
        </w:rPr>
        <w:t xml:space="preserve"> </w:t>
      </w:r>
      <w:r>
        <w:t>entremezcla</w:t>
      </w:r>
      <w:r>
        <w:rPr>
          <w:spacing w:val="-19"/>
        </w:rPr>
        <w:t xml:space="preserve"> </w:t>
      </w:r>
      <w:r>
        <w:t>la</w:t>
      </w:r>
      <w:r>
        <w:rPr>
          <w:spacing w:val="-19"/>
        </w:rPr>
        <w:t xml:space="preserve"> </w:t>
      </w:r>
      <w:r>
        <w:t>necesaria</w:t>
      </w:r>
      <w:r>
        <w:rPr>
          <w:spacing w:val="-19"/>
        </w:rPr>
        <w:t xml:space="preserve"> </w:t>
      </w:r>
      <w:r>
        <w:t>figuración</w:t>
      </w:r>
      <w:r>
        <w:rPr>
          <w:spacing w:val="-19"/>
        </w:rPr>
        <w:t xml:space="preserve"> </w:t>
      </w:r>
      <w:r>
        <w:t>al</w:t>
      </w:r>
      <w:r>
        <w:rPr>
          <w:spacing w:val="-20"/>
        </w:rPr>
        <w:t xml:space="preserve"> </w:t>
      </w:r>
      <w:r>
        <w:t>interior</w:t>
      </w:r>
      <w:r>
        <w:rPr>
          <w:spacing w:val="-19"/>
        </w:rPr>
        <w:t xml:space="preserve"> </w:t>
      </w:r>
      <w:r>
        <w:t>del</w:t>
      </w:r>
      <w:r>
        <w:rPr>
          <w:spacing w:val="-19"/>
        </w:rPr>
        <w:t xml:space="preserve"> </w:t>
      </w:r>
      <w:r>
        <w:t>Poder</w:t>
      </w:r>
      <w:r>
        <w:rPr>
          <w:spacing w:val="-19"/>
        </w:rPr>
        <w:t xml:space="preserve"> </w:t>
      </w:r>
      <w:r>
        <w:t>Judicial y el nombramiento final por parte del Presidente de la República, lo que incentiva practicas que en la actualidad no gozan de una correcta percepción</w:t>
      </w:r>
      <w:r>
        <w:rPr>
          <w:spacing w:val="33"/>
        </w:rPr>
        <w:t xml:space="preserve"> </w:t>
      </w:r>
      <w:r>
        <w:t>ciudadana.</w:t>
      </w:r>
      <w:r>
        <w:rPr>
          <w:spacing w:val="35"/>
        </w:rPr>
        <w:t xml:space="preserve"> </w:t>
      </w:r>
      <w:r>
        <w:t>Efectivamente,</w:t>
      </w:r>
      <w:r>
        <w:rPr>
          <w:spacing w:val="36"/>
        </w:rPr>
        <w:t xml:space="preserve"> </w:t>
      </w:r>
      <w:r>
        <w:t>a</w:t>
      </w:r>
      <w:r>
        <w:rPr>
          <w:spacing w:val="33"/>
        </w:rPr>
        <w:t xml:space="preserve"> </w:t>
      </w:r>
      <w:r>
        <w:t>la</w:t>
      </w:r>
      <w:r>
        <w:rPr>
          <w:spacing w:val="33"/>
        </w:rPr>
        <w:t xml:space="preserve"> </w:t>
      </w:r>
      <w:r>
        <w:t>fecha</w:t>
      </w:r>
      <w:r>
        <w:rPr>
          <w:spacing w:val="33"/>
        </w:rPr>
        <w:t xml:space="preserve"> </w:t>
      </w:r>
      <w:r>
        <w:t>de</w:t>
      </w:r>
      <w:r>
        <w:rPr>
          <w:spacing w:val="35"/>
        </w:rPr>
        <w:t xml:space="preserve"> </w:t>
      </w:r>
      <w:r>
        <w:t>presentación</w:t>
      </w:r>
      <w:r>
        <w:rPr>
          <w:spacing w:val="33"/>
        </w:rPr>
        <w:t xml:space="preserve"> </w:t>
      </w:r>
      <w:r>
        <w:t>de</w:t>
      </w:r>
      <w:r>
        <w:rPr>
          <w:spacing w:val="33"/>
        </w:rPr>
        <w:t xml:space="preserve"> </w:t>
      </w:r>
      <w:r>
        <w:t>esta</w:t>
      </w:r>
    </w:p>
    <w:p w:rsidR="00810ACE" w:rsidRDefault="00810ACE">
      <w:pPr>
        <w:spacing w:line="360" w:lineRule="auto"/>
        <w:jc w:val="both"/>
        <w:sectPr w:rsidR="00810ACE">
          <w:pgSz w:w="12250" w:h="19000"/>
          <w:pgMar w:top="1320" w:right="1580" w:bottom="1180" w:left="1600" w:header="0" w:footer="987" w:gutter="0"/>
          <w:cols w:space="720"/>
        </w:sectPr>
      </w:pPr>
    </w:p>
    <w:p w:rsidR="00810ACE" w:rsidRDefault="00000000">
      <w:pPr>
        <w:pStyle w:val="Textoindependiente"/>
        <w:spacing w:before="81" w:line="360" w:lineRule="auto"/>
        <w:ind w:left="102" w:right="118"/>
        <w:jc w:val="both"/>
      </w:pPr>
      <w:r>
        <w:lastRenderedPageBreak/>
        <w:t>iniciativa</w:t>
      </w:r>
      <w:r>
        <w:rPr>
          <w:spacing w:val="-10"/>
        </w:rPr>
        <w:t xml:space="preserve"> </w:t>
      </w:r>
      <w:r>
        <w:t>ha</w:t>
      </w:r>
      <w:r>
        <w:rPr>
          <w:spacing w:val="-10"/>
        </w:rPr>
        <w:t xml:space="preserve"> </w:t>
      </w:r>
      <w:r>
        <w:t>causado</w:t>
      </w:r>
      <w:r>
        <w:rPr>
          <w:spacing w:val="-10"/>
        </w:rPr>
        <w:t xml:space="preserve"> </w:t>
      </w:r>
      <w:r>
        <w:t>conmoción</w:t>
      </w:r>
      <w:r>
        <w:rPr>
          <w:spacing w:val="-10"/>
        </w:rPr>
        <w:t xml:space="preserve"> </w:t>
      </w:r>
      <w:r>
        <w:t>entre</w:t>
      </w:r>
      <w:r>
        <w:rPr>
          <w:spacing w:val="-10"/>
        </w:rPr>
        <w:t xml:space="preserve"> </w:t>
      </w:r>
      <w:r>
        <w:t>los</w:t>
      </w:r>
      <w:r>
        <w:rPr>
          <w:spacing w:val="-10"/>
        </w:rPr>
        <w:t xml:space="preserve"> </w:t>
      </w:r>
      <w:r>
        <w:t>chilenos</w:t>
      </w:r>
      <w:r>
        <w:rPr>
          <w:spacing w:val="-10"/>
        </w:rPr>
        <w:t xml:space="preserve"> </w:t>
      </w:r>
      <w:r>
        <w:t>un</w:t>
      </w:r>
      <w:r>
        <w:rPr>
          <w:spacing w:val="-10"/>
        </w:rPr>
        <w:t xml:space="preserve"> </w:t>
      </w:r>
      <w:r>
        <w:t>conjunto</w:t>
      </w:r>
      <w:r>
        <w:rPr>
          <w:spacing w:val="-10"/>
        </w:rPr>
        <w:t xml:space="preserve"> </w:t>
      </w:r>
      <w:r>
        <w:t>de</w:t>
      </w:r>
      <w:r>
        <w:rPr>
          <w:spacing w:val="-10"/>
        </w:rPr>
        <w:t xml:space="preserve"> </w:t>
      </w:r>
      <w:r>
        <w:t>noticias, circunscritas a investigaciones del Ministerio Público y procedimientos disciplinarios del propio Poder Judicial, que relevan la realización de prácticas reñidas con la ética, para la obtención de nombramientos en el Poder Judicial, dando cuenta así de la necesidad de cambio en el orden propuesto en este proyecto.</w:t>
      </w:r>
    </w:p>
    <w:p w:rsidR="00810ACE" w:rsidRDefault="00810ACE">
      <w:pPr>
        <w:pStyle w:val="Textoindependiente"/>
        <w:spacing w:before="140"/>
      </w:pPr>
    </w:p>
    <w:p w:rsidR="00810ACE" w:rsidRDefault="00000000">
      <w:pPr>
        <w:pStyle w:val="Textoindependiente"/>
        <w:spacing w:line="360" w:lineRule="auto"/>
        <w:ind w:left="102" w:right="115" w:firstLine="707"/>
        <w:jc w:val="both"/>
      </w:pPr>
      <w:r>
        <w:t>En síntesis, la propuesta busca modificar el sistema de designación de los funcionarios del Poder Judicial, con exclusión de la Corte Suprema, que</w:t>
      </w:r>
      <w:r>
        <w:rPr>
          <w:spacing w:val="-12"/>
        </w:rPr>
        <w:t xml:space="preserve"> </w:t>
      </w:r>
      <w:r>
        <w:t>mantiene</w:t>
      </w:r>
      <w:r>
        <w:rPr>
          <w:spacing w:val="-12"/>
        </w:rPr>
        <w:t xml:space="preserve"> </w:t>
      </w:r>
      <w:r>
        <w:t>su</w:t>
      </w:r>
      <w:r>
        <w:rPr>
          <w:spacing w:val="-12"/>
        </w:rPr>
        <w:t xml:space="preserve"> </w:t>
      </w:r>
      <w:r>
        <w:t>forma</w:t>
      </w:r>
      <w:r>
        <w:rPr>
          <w:spacing w:val="-12"/>
        </w:rPr>
        <w:t xml:space="preserve"> </w:t>
      </w:r>
      <w:r>
        <w:t>actual</w:t>
      </w:r>
      <w:r>
        <w:rPr>
          <w:spacing w:val="-12"/>
        </w:rPr>
        <w:t xml:space="preserve"> </w:t>
      </w:r>
      <w:r>
        <w:t>con</w:t>
      </w:r>
      <w:r>
        <w:rPr>
          <w:spacing w:val="-12"/>
        </w:rPr>
        <w:t xml:space="preserve"> </w:t>
      </w:r>
      <w:r>
        <w:t>ciertos</w:t>
      </w:r>
      <w:r>
        <w:rPr>
          <w:spacing w:val="-12"/>
        </w:rPr>
        <w:t xml:space="preserve"> </w:t>
      </w:r>
      <w:r>
        <w:t>matices,</w:t>
      </w:r>
      <w:r>
        <w:rPr>
          <w:spacing w:val="-12"/>
        </w:rPr>
        <w:t xml:space="preserve"> </w:t>
      </w:r>
      <w:r>
        <w:t>esto</w:t>
      </w:r>
      <w:r>
        <w:rPr>
          <w:spacing w:val="-12"/>
        </w:rPr>
        <w:t xml:space="preserve"> </w:t>
      </w:r>
      <w:r>
        <w:t>es,</w:t>
      </w:r>
      <w:r>
        <w:rPr>
          <w:spacing w:val="-12"/>
        </w:rPr>
        <w:t xml:space="preserve"> </w:t>
      </w:r>
      <w:r>
        <w:t>la</w:t>
      </w:r>
      <w:r>
        <w:rPr>
          <w:spacing w:val="-12"/>
        </w:rPr>
        <w:t xml:space="preserve"> </w:t>
      </w:r>
      <w:r>
        <w:t>eliminación</w:t>
      </w:r>
      <w:r>
        <w:rPr>
          <w:spacing w:val="-12"/>
        </w:rPr>
        <w:t xml:space="preserve"> </w:t>
      </w:r>
      <w:r>
        <w:t>de los</w:t>
      </w:r>
      <w:r>
        <w:rPr>
          <w:spacing w:val="-6"/>
        </w:rPr>
        <w:t xml:space="preserve"> </w:t>
      </w:r>
      <w:r>
        <w:t>cinco</w:t>
      </w:r>
      <w:r>
        <w:rPr>
          <w:spacing w:val="-6"/>
        </w:rPr>
        <w:t xml:space="preserve"> </w:t>
      </w:r>
      <w:r>
        <w:t>miembros</w:t>
      </w:r>
      <w:r>
        <w:rPr>
          <w:spacing w:val="-6"/>
        </w:rPr>
        <w:t xml:space="preserve"> </w:t>
      </w:r>
      <w:r>
        <w:t>extraños</w:t>
      </w:r>
      <w:r>
        <w:rPr>
          <w:spacing w:val="-6"/>
        </w:rPr>
        <w:t xml:space="preserve"> </w:t>
      </w:r>
      <w:r>
        <w:t>a</w:t>
      </w:r>
      <w:r>
        <w:rPr>
          <w:spacing w:val="-6"/>
        </w:rPr>
        <w:t xml:space="preserve"> </w:t>
      </w:r>
      <w:r>
        <w:t>la</w:t>
      </w:r>
      <w:r>
        <w:rPr>
          <w:spacing w:val="-6"/>
        </w:rPr>
        <w:t xml:space="preserve"> </w:t>
      </w:r>
      <w:r>
        <w:t>carrera</w:t>
      </w:r>
      <w:r>
        <w:rPr>
          <w:spacing w:val="-6"/>
        </w:rPr>
        <w:t xml:space="preserve"> </w:t>
      </w:r>
      <w:r>
        <w:t>judicial</w:t>
      </w:r>
      <w:r>
        <w:rPr>
          <w:spacing w:val="-6"/>
        </w:rPr>
        <w:t xml:space="preserve"> </w:t>
      </w:r>
      <w:r>
        <w:t>y</w:t>
      </w:r>
      <w:r>
        <w:rPr>
          <w:spacing w:val="-6"/>
        </w:rPr>
        <w:t xml:space="preserve"> </w:t>
      </w:r>
      <w:r>
        <w:t>la</w:t>
      </w:r>
      <w:r>
        <w:rPr>
          <w:spacing w:val="-6"/>
        </w:rPr>
        <w:t xml:space="preserve"> </w:t>
      </w:r>
      <w:r>
        <w:t>necesidad</w:t>
      </w:r>
      <w:r>
        <w:rPr>
          <w:spacing w:val="-6"/>
        </w:rPr>
        <w:t xml:space="preserve"> </w:t>
      </w:r>
      <w:r>
        <w:t>que</w:t>
      </w:r>
      <w:r>
        <w:rPr>
          <w:spacing w:val="-6"/>
        </w:rPr>
        <w:t xml:space="preserve"> </w:t>
      </w:r>
      <w:r>
        <w:t>tiene</w:t>
      </w:r>
      <w:r>
        <w:rPr>
          <w:spacing w:val="-6"/>
        </w:rPr>
        <w:t xml:space="preserve"> </w:t>
      </w:r>
      <w:r>
        <w:t>el Pleno del máximo tribunal de tener a la vista al informe del Consejo del Poder</w:t>
      </w:r>
      <w:r>
        <w:rPr>
          <w:spacing w:val="-7"/>
        </w:rPr>
        <w:t xml:space="preserve"> </w:t>
      </w:r>
      <w:r>
        <w:t>Judicial</w:t>
      </w:r>
      <w:r>
        <w:rPr>
          <w:spacing w:val="-7"/>
        </w:rPr>
        <w:t xml:space="preserve"> </w:t>
      </w:r>
      <w:r>
        <w:t>previo</w:t>
      </w:r>
      <w:r>
        <w:rPr>
          <w:spacing w:val="-7"/>
        </w:rPr>
        <w:t xml:space="preserve"> </w:t>
      </w:r>
      <w:r>
        <w:t>a</w:t>
      </w:r>
      <w:r>
        <w:rPr>
          <w:spacing w:val="-7"/>
        </w:rPr>
        <w:t xml:space="preserve"> </w:t>
      </w:r>
      <w:r>
        <w:t>la</w:t>
      </w:r>
      <w:r>
        <w:rPr>
          <w:spacing w:val="-7"/>
        </w:rPr>
        <w:t xml:space="preserve"> </w:t>
      </w:r>
      <w:r>
        <w:t>elaboración</w:t>
      </w:r>
      <w:r>
        <w:rPr>
          <w:spacing w:val="-7"/>
        </w:rPr>
        <w:t xml:space="preserve"> </w:t>
      </w:r>
      <w:r>
        <w:t>de</w:t>
      </w:r>
      <w:r>
        <w:rPr>
          <w:spacing w:val="-7"/>
        </w:rPr>
        <w:t xml:space="preserve"> </w:t>
      </w:r>
      <w:r>
        <w:t>la</w:t>
      </w:r>
      <w:r>
        <w:rPr>
          <w:spacing w:val="-7"/>
        </w:rPr>
        <w:t xml:space="preserve"> </w:t>
      </w:r>
      <w:r>
        <w:t>quina</w:t>
      </w:r>
      <w:r>
        <w:rPr>
          <w:spacing w:val="-7"/>
        </w:rPr>
        <w:t xml:space="preserve"> </w:t>
      </w:r>
      <w:r>
        <w:t>que</w:t>
      </w:r>
      <w:r>
        <w:rPr>
          <w:spacing w:val="-7"/>
        </w:rPr>
        <w:t xml:space="preserve"> </w:t>
      </w:r>
      <w:r>
        <w:t>se</w:t>
      </w:r>
      <w:r>
        <w:rPr>
          <w:spacing w:val="-7"/>
        </w:rPr>
        <w:t xml:space="preserve"> </w:t>
      </w:r>
      <w:r>
        <w:t>envía</w:t>
      </w:r>
      <w:r>
        <w:rPr>
          <w:spacing w:val="-5"/>
        </w:rPr>
        <w:t xml:space="preserve"> </w:t>
      </w:r>
      <w:r>
        <w:t>al</w:t>
      </w:r>
      <w:r>
        <w:rPr>
          <w:spacing w:val="-7"/>
        </w:rPr>
        <w:t xml:space="preserve"> </w:t>
      </w:r>
      <w:r>
        <w:t>Presidente de la república.</w:t>
      </w:r>
    </w:p>
    <w:p w:rsidR="00810ACE" w:rsidRDefault="00810ACE">
      <w:pPr>
        <w:pStyle w:val="Textoindependiente"/>
        <w:spacing w:before="143"/>
      </w:pPr>
    </w:p>
    <w:p w:rsidR="00810ACE" w:rsidRDefault="00000000">
      <w:pPr>
        <w:pStyle w:val="Textoindependiente"/>
        <w:spacing w:line="360" w:lineRule="auto"/>
        <w:ind w:left="102" w:right="115" w:firstLine="707"/>
        <w:jc w:val="both"/>
      </w:pPr>
      <w:r>
        <w:t>Ahora bien, el Consejo del Poder Judicial que se crea por medio de esta reforma tendrá a su cargo, tal como lo señala el articulado, la designación de los ministros y fiscales judiciales de las Cortes de Apelaciones,</w:t>
      </w:r>
      <w:r>
        <w:rPr>
          <w:spacing w:val="-11"/>
        </w:rPr>
        <w:t xml:space="preserve"> </w:t>
      </w:r>
      <w:r>
        <w:t>los</w:t>
      </w:r>
      <w:r>
        <w:rPr>
          <w:spacing w:val="-11"/>
        </w:rPr>
        <w:t xml:space="preserve"> </w:t>
      </w:r>
      <w:r>
        <w:t>jueces</w:t>
      </w:r>
      <w:r>
        <w:rPr>
          <w:spacing w:val="-11"/>
        </w:rPr>
        <w:t xml:space="preserve"> </w:t>
      </w:r>
      <w:r>
        <w:t>letrados,</w:t>
      </w:r>
      <w:r>
        <w:rPr>
          <w:spacing w:val="-11"/>
        </w:rPr>
        <w:t xml:space="preserve"> </w:t>
      </w:r>
      <w:r>
        <w:t>y</w:t>
      </w:r>
      <w:r>
        <w:rPr>
          <w:spacing w:val="-11"/>
        </w:rPr>
        <w:t xml:space="preserve"> </w:t>
      </w:r>
      <w:r>
        <w:t>las</w:t>
      </w:r>
      <w:r>
        <w:rPr>
          <w:spacing w:val="-11"/>
        </w:rPr>
        <w:t xml:space="preserve"> </w:t>
      </w:r>
      <w:r>
        <w:t>demás</w:t>
      </w:r>
      <w:r>
        <w:rPr>
          <w:spacing w:val="-11"/>
        </w:rPr>
        <w:t xml:space="preserve"> </w:t>
      </w:r>
      <w:r>
        <w:t>personas</w:t>
      </w:r>
      <w:r>
        <w:rPr>
          <w:spacing w:val="-11"/>
        </w:rPr>
        <w:t xml:space="preserve"> </w:t>
      </w:r>
      <w:r>
        <w:t>que</w:t>
      </w:r>
      <w:r>
        <w:rPr>
          <w:spacing w:val="-11"/>
        </w:rPr>
        <w:t xml:space="preserve"> </w:t>
      </w:r>
      <w:r>
        <w:t>establezca</w:t>
      </w:r>
      <w:r>
        <w:rPr>
          <w:spacing w:val="-11"/>
        </w:rPr>
        <w:t xml:space="preserve"> </w:t>
      </w:r>
      <w:r>
        <w:t>la</w:t>
      </w:r>
      <w:r>
        <w:rPr>
          <w:spacing w:val="-11"/>
        </w:rPr>
        <w:t xml:space="preserve"> </w:t>
      </w:r>
      <w:r>
        <w:t>ley. Dicho</w:t>
      </w:r>
      <w:r>
        <w:rPr>
          <w:spacing w:val="-5"/>
        </w:rPr>
        <w:t xml:space="preserve"> </w:t>
      </w:r>
      <w:r>
        <w:t>Consejo</w:t>
      </w:r>
      <w:r>
        <w:rPr>
          <w:spacing w:val="-5"/>
        </w:rPr>
        <w:t xml:space="preserve"> </w:t>
      </w:r>
      <w:r>
        <w:t>tendrá</w:t>
      </w:r>
      <w:r>
        <w:rPr>
          <w:spacing w:val="-5"/>
        </w:rPr>
        <w:t xml:space="preserve"> </w:t>
      </w:r>
      <w:r>
        <w:t>una</w:t>
      </w:r>
      <w:r>
        <w:rPr>
          <w:spacing w:val="-5"/>
        </w:rPr>
        <w:t xml:space="preserve"> </w:t>
      </w:r>
      <w:r>
        <w:t>composición</w:t>
      </w:r>
      <w:r>
        <w:rPr>
          <w:spacing w:val="-2"/>
        </w:rPr>
        <w:t xml:space="preserve"> </w:t>
      </w:r>
      <w:r>
        <w:t>mixta,</w:t>
      </w:r>
      <w:r>
        <w:rPr>
          <w:spacing w:val="-5"/>
        </w:rPr>
        <w:t xml:space="preserve"> </w:t>
      </w:r>
      <w:r>
        <w:t>esto</w:t>
      </w:r>
      <w:r>
        <w:rPr>
          <w:spacing w:val="-5"/>
        </w:rPr>
        <w:t xml:space="preserve"> </w:t>
      </w:r>
      <w:r>
        <w:t>es</w:t>
      </w:r>
      <w:r>
        <w:rPr>
          <w:spacing w:val="-5"/>
        </w:rPr>
        <w:t xml:space="preserve"> </w:t>
      </w:r>
      <w:r>
        <w:t>de</w:t>
      </w:r>
      <w:r>
        <w:rPr>
          <w:spacing w:val="-3"/>
        </w:rPr>
        <w:t xml:space="preserve"> </w:t>
      </w:r>
      <w:r>
        <w:t>13</w:t>
      </w:r>
      <w:r>
        <w:rPr>
          <w:spacing w:val="-2"/>
        </w:rPr>
        <w:t xml:space="preserve"> </w:t>
      </w:r>
      <w:r>
        <w:t>miembros,</w:t>
      </w:r>
      <w:r>
        <w:rPr>
          <w:spacing w:val="-5"/>
        </w:rPr>
        <w:t xml:space="preserve"> </w:t>
      </w:r>
      <w:r>
        <w:t>seis de los cuales pertenecen al Escalafón Primario del Poder Judicial y otros seis a juristas de</w:t>
      </w:r>
      <w:r>
        <w:rPr>
          <w:spacing w:val="-1"/>
        </w:rPr>
        <w:t xml:space="preserve"> </w:t>
      </w:r>
      <w:r>
        <w:t>reconocida trayectoria</w:t>
      </w:r>
      <w:r>
        <w:rPr>
          <w:spacing w:val="-1"/>
        </w:rPr>
        <w:t xml:space="preserve"> </w:t>
      </w:r>
      <w:r>
        <w:t>que se encuentran en posesión del título abogado por más de 15 años. El consejo será presidido por el presidente de la Corte Suprema que lo integrará por derecho propio, dando lugar</w:t>
      </w:r>
      <w:r>
        <w:rPr>
          <w:spacing w:val="-1"/>
        </w:rPr>
        <w:t xml:space="preserve"> </w:t>
      </w:r>
      <w:r>
        <w:t>a</w:t>
      </w:r>
      <w:r>
        <w:rPr>
          <w:spacing w:val="-1"/>
        </w:rPr>
        <w:t xml:space="preserve"> </w:t>
      </w:r>
      <w:r>
        <w:t>una</w:t>
      </w:r>
      <w:r>
        <w:rPr>
          <w:spacing w:val="-1"/>
        </w:rPr>
        <w:t xml:space="preserve"> </w:t>
      </w:r>
      <w:r>
        <w:t>composición</w:t>
      </w:r>
      <w:r>
        <w:rPr>
          <w:spacing w:val="-1"/>
        </w:rPr>
        <w:t xml:space="preserve"> </w:t>
      </w:r>
      <w:r>
        <w:t>final</w:t>
      </w:r>
      <w:r>
        <w:rPr>
          <w:spacing w:val="-1"/>
        </w:rPr>
        <w:t xml:space="preserve"> </w:t>
      </w:r>
      <w:r>
        <w:t>de</w:t>
      </w:r>
      <w:r>
        <w:rPr>
          <w:spacing w:val="-1"/>
        </w:rPr>
        <w:t xml:space="preserve"> </w:t>
      </w:r>
      <w:r>
        <w:t>13</w:t>
      </w:r>
      <w:r>
        <w:rPr>
          <w:spacing w:val="-1"/>
        </w:rPr>
        <w:t xml:space="preserve"> </w:t>
      </w:r>
      <w:r>
        <w:t>miembros.</w:t>
      </w:r>
      <w:r>
        <w:rPr>
          <w:spacing w:val="-1"/>
        </w:rPr>
        <w:t xml:space="preserve"> </w:t>
      </w:r>
      <w:r>
        <w:t>Dejamos</w:t>
      </w:r>
      <w:r>
        <w:rPr>
          <w:spacing w:val="-1"/>
        </w:rPr>
        <w:t xml:space="preserve"> </w:t>
      </w:r>
      <w:r>
        <w:t>constancia de</w:t>
      </w:r>
      <w:r>
        <w:rPr>
          <w:spacing w:val="-1"/>
        </w:rPr>
        <w:t xml:space="preserve"> </w:t>
      </w:r>
      <w:r>
        <w:t>que no establecemos un mecanismo en esta reforma para la designación de los miembros</w:t>
      </w:r>
      <w:r>
        <w:rPr>
          <w:spacing w:val="-18"/>
        </w:rPr>
        <w:t xml:space="preserve"> </w:t>
      </w:r>
      <w:r>
        <w:t>pertenecientes</w:t>
      </w:r>
      <w:r>
        <w:rPr>
          <w:spacing w:val="-18"/>
        </w:rPr>
        <w:t xml:space="preserve"> </w:t>
      </w:r>
      <w:r>
        <w:t>al</w:t>
      </w:r>
      <w:r>
        <w:rPr>
          <w:spacing w:val="-18"/>
        </w:rPr>
        <w:t xml:space="preserve"> </w:t>
      </w:r>
      <w:r>
        <w:t>escalafón</w:t>
      </w:r>
      <w:r>
        <w:rPr>
          <w:spacing w:val="-18"/>
        </w:rPr>
        <w:t xml:space="preserve"> </w:t>
      </w:r>
      <w:r>
        <w:t>judicial,</w:t>
      </w:r>
      <w:r>
        <w:rPr>
          <w:spacing w:val="-18"/>
        </w:rPr>
        <w:t xml:space="preserve"> </w:t>
      </w:r>
      <w:r>
        <w:t>ya</w:t>
      </w:r>
      <w:r>
        <w:rPr>
          <w:spacing w:val="-18"/>
        </w:rPr>
        <w:t xml:space="preserve"> </w:t>
      </w:r>
      <w:r>
        <w:t>que</w:t>
      </w:r>
      <w:r>
        <w:rPr>
          <w:spacing w:val="-18"/>
        </w:rPr>
        <w:t xml:space="preserve"> </w:t>
      </w:r>
      <w:r>
        <w:t>preferimos</w:t>
      </w:r>
      <w:r>
        <w:rPr>
          <w:spacing w:val="-18"/>
        </w:rPr>
        <w:t xml:space="preserve"> </w:t>
      </w:r>
      <w:r>
        <w:t>dejar</w:t>
      </w:r>
      <w:r>
        <w:rPr>
          <w:spacing w:val="-18"/>
        </w:rPr>
        <w:t xml:space="preserve"> </w:t>
      </w:r>
      <w:r>
        <w:t>dicho procedimiento</w:t>
      </w:r>
      <w:r>
        <w:rPr>
          <w:spacing w:val="-13"/>
        </w:rPr>
        <w:t xml:space="preserve"> </w:t>
      </w:r>
      <w:r>
        <w:t>en</w:t>
      </w:r>
      <w:r>
        <w:rPr>
          <w:spacing w:val="-13"/>
        </w:rPr>
        <w:t xml:space="preserve"> </w:t>
      </w:r>
      <w:r>
        <w:t>la</w:t>
      </w:r>
      <w:r>
        <w:rPr>
          <w:spacing w:val="-13"/>
        </w:rPr>
        <w:t xml:space="preserve"> </w:t>
      </w:r>
      <w:r>
        <w:t>ley</w:t>
      </w:r>
      <w:r>
        <w:rPr>
          <w:spacing w:val="-13"/>
        </w:rPr>
        <w:t xml:space="preserve"> </w:t>
      </w:r>
      <w:r>
        <w:t>orgánica</w:t>
      </w:r>
      <w:r>
        <w:rPr>
          <w:spacing w:val="-13"/>
        </w:rPr>
        <w:t xml:space="preserve"> </w:t>
      </w:r>
      <w:r>
        <w:t>respectiva,</w:t>
      </w:r>
      <w:r>
        <w:rPr>
          <w:spacing w:val="-13"/>
        </w:rPr>
        <w:t xml:space="preserve"> </w:t>
      </w:r>
      <w:r>
        <w:t>una</w:t>
      </w:r>
      <w:r>
        <w:rPr>
          <w:spacing w:val="-13"/>
        </w:rPr>
        <w:t xml:space="preserve"> </w:t>
      </w:r>
      <w:r>
        <w:t>en</w:t>
      </w:r>
      <w:r>
        <w:rPr>
          <w:spacing w:val="-13"/>
        </w:rPr>
        <w:t xml:space="preserve"> </w:t>
      </w:r>
      <w:r>
        <w:t>la</w:t>
      </w:r>
      <w:r>
        <w:rPr>
          <w:spacing w:val="-15"/>
        </w:rPr>
        <w:t xml:space="preserve"> </w:t>
      </w:r>
      <w:r>
        <w:t>que</w:t>
      </w:r>
      <w:r>
        <w:rPr>
          <w:spacing w:val="-13"/>
        </w:rPr>
        <w:t xml:space="preserve"> </w:t>
      </w:r>
      <w:r>
        <w:t>podrán</w:t>
      </w:r>
      <w:r>
        <w:rPr>
          <w:spacing w:val="-13"/>
        </w:rPr>
        <w:t xml:space="preserve"> </w:t>
      </w:r>
      <w:r>
        <w:t>participar los integrantes del Poder Judicial tanto institucional, como gremialmente.</w:t>
      </w:r>
    </w:p>
    <w:p w:rsidR="00810ACE" w:rsidRDefault="00810ACE">
      <w:pPr>
        <w:pStyle w:val="Textoindependiente"/>
      </w:pPr>
    </w:p>
    <w:p w:rsidR="00810ACE" w:rsidRDefault="00810ACE">
      <w:pPr>
        <w:pStyle w:val="Textoindependiente"/>
      </w:pPr>
    </w:p>
    <w:p w:rsidR="00810ACE" w:rsidRDefault="00810ACE">
      <w:pPr>
        <w:pStyle w:val="Textoindependiente"/>
      </w:pPr>
    </w:p>
    <w:p w:rsidR="00810ACE" w:rsidRDefault="00000000">
      <w:pPr>
        <w:pStyle w:val="Textoindependiente"/>
        <w:ind w:left="102"/>
        <w:jc w:val="both"/>
      </w:pPr>
      <w:r>
        <w:t>Por</w:t>
      </w:r>
      <w:r>
        <w:rPr>
          <w:spacing w:val="-1"/>
        </w:rPr>
        <w:t xml:space="preserve"> </w:t>
      </w:r>
      <w:r>
        <w:t xml:space="preserve">los motivos antes señalados, venimos en proponer el </w:t>
      </w:r>
      <w:r>
        <w:rPr>
          <w:spacing w:val="-2"/>
        </w:rPr>
        <w:t>siguiente:</w:t>
      </w:r>
    </w:p>
    <w:p w:rsidR="00810ACE" w:rsidRDefault="00810ACE">
      <w:pPr>
        <w:pStyle w:val="Textoindependiente"/>
      </w:pPr>
    </w:p>
    <w:p w:rsidR="00810ACE" w:rsidRDefault="00810ACE">
      <w:pPr>
        <w:pStyle w:val="Textoindependiente"/>
      </w:pPr>
    </w:p>
    <w:p w:rsidR="00810ACE" w:rsidRDefault="00810ACE">
      <w:pPr>
        <w:pStyle w:val="Textoindependiente"/>
        <w:spacing w:before="141"/>
      </w:pPr>
    </w:p>
    <w:p w:rsidR="00810ACE" w:rsidRDefault="00000000">
      <w:pPr>
        <w:pStyle w:val="Textoindependiente"/>
        <w:ind w:right="20"/>
        <w:jc w:val="center"/>
        <w:rPr>
          <w:b/>
        </w:rPr>
      </w:pPr>
      <w:r>
        <w:rPr>
          <w:b/>
        </w:rPr>
        <w:t>PROYECTO</w:t>
      </w:r>
      <w:r>
        <w:rPr>
          <w:b/>
          <w:spacing w:val="-3"/>
        </w:rPr>
        <w:t xml:space="preserve"> </w:t>
      </w:r>
      <w:r>
        <w:rPr>
          <w:b/>
        </w:rPr>
        <w:t>DE</w:t>
      </w:r>
      <w:r>
        <w:rPr>
          <w:b/>
          <w:spacing w:val="-2"/>
        </w:rPr>
        <w:t xml:space="preserve"> </w:t>
      </w:r>
      <w:r>
        <w:rPr>
          <w:b/>
        </w:rPr>
        <w:t>REFORMA</w:t>
      </w:r>
      <w:r>
        <w:rPr>
          <w:b/>
          <w:spacing w:val="-3"/>
        </w:rPr>
        <w:t xml:space="preserve"> </w:t>
      </w:r>
      <w:r>
        <w:rPr>
          <w:b/>
          <w:spacing w:val="-2"/>
        </w:rPr>
        <w:t>CONSTITUCIONAL</w:t>
      </w:r>
    </w:p>
    <w:p w:rsidR="00810ACE" w:rsidRDefault="00810ACE">
      <w:pPr>
        <w:pStyle w:val="Textoindependiente"/>
        <w:rPr>
          <w:b/>
        </w:rPr>
      </w:pPr>
    </w:p>
    <w:p w:rsidR="00810ACE" w:rsidRDefault="00810ACE">
      <w:pPr>
        <w:pStyle w:val="Textoindependiente"/>
        <w:spacing w:before="2"/>
        <w:rPr>
          <w:b/>
        </w:rPr>
      </w:pPr>
    </w:p>
    <w:p w:rsidR="00810ACE" w:rsidRDefault="00000000">
      <w:pPr>
        <w:pStyle w:val="Textoindependiente"/>
        <w:spacing w:line="360" w:lineRule="auto"/>
        <w:ind w:left="102" w:right="122"/>
        <w:jc w:val="both"/>
      </w:pPr>
      <w:r>
        <w:rPr>
          <w:b/>
        </w:rPr>
        <w:t xml:space="preserve">“ARTÍCULO ÚNICO. - </w:t>
      </w:r>
      <w:r>
        <w:t>Introdúcense a la Constitución Política de la República las siguientes modificaciones:</w:t>
      </w:r>
    </w:p>
    <w:p w:rsidR="00810ACE" w:rsidRDefault="00810ACE">
      <w:pPr>
        <w:spacing w:line="360" w:lineRule="auto"/>
        <w:jc w:val="both"/>
        <w:sectPr w:rsidR="00810ACE">
          <w:pgSz w:w="12250" w:h="19000"/>
          <w:pgMar w:top="1320" w:right="1580" w:bottom="1180" w:left="1600" w:header="0" w:footer="987" w:gutter="0"/>
          <w:cols w:space="720"/>
        </w:sectPr>
      </w:pPr>
    </w:p>
    <w:p w:rsidR="00810ACE" w:rsidRDefault="00000000">
      <w:pPr>
        <w:pStyle w:val="Textoindependiente"/>
        <w:spacing w:before="85"/>
        <w:ind w:left="102"/>
      </w:pPr>
      <w:r>
        <w:t>“1)</w:t>
      </w:r>
      <w:r>
        <w:rPr>
          <w:spacing w:val="-2"/>
        </w:rPr>
        <w:t xml:space="preserve"> </w:t>
      </w:r>
      <w:r>
        <w:t>Sustitúyase</w:t>
      </w:r>
      <w:r>
        <w:rPr>
          <w:spacing w:val="-1"/>
        </w:rPr>
        <w:t xml:space="preserve"> </w:t>
      </w:r>
      <w:r>
        <w:t>el</w:t>
      </w:r>
      <w:r>
        <w:rPr>
          <w:spacing w:val="-1"/>
        </w:rPr>
        <w:t xml:space="preserve"> </w:t>
      </w:r>
      <w:r>
        <w:t>artículo</w:t>
      </w:r>
      <w:r>
        <w:rPr>
          <w:spacing w:val="-1"/>
        </w:rPr>
        <w:t xml:space="preserve"> </w:t>
      </w:r>
      <w:r>
        <w:t>78</w:t>
      </w:r>
      <w:r>
        <w:rPr>
          <w:spacing w:val="-1"/>
        </w:rPr>
        <w:t xml:space="preserve"> </w:t>
      </w:r>
      <w:r>
        <w:t>por</w:t>
      </w:r>
      <w:r>
        <w:rPr>
          <w:spacing w:val="-1"/>
        </w:rPr>
        <w:t xml:space="preserve"> </w:t>
      </w:r>
      <w:r>
        <w:t>el</w:t>
      </w:r>
      <w:r>
        <w:rPr>
          <w:spacing w:val="-1"/>
        </w:rPr>
        <w:t xml:space="preserve"> </w:t>
      </w:r>
      <w:r>
        <w:rPr>
          <w:spacing w:val="-2"/>
        </w:rPr>
        <w:t>siguiente:</w:t>
      </w:r>
    </w:p>
    <w:p w:rsidR="00810ACE" w:rsidRDefault="00810ACE">
      <w:pPr>
        <w:pStyle w:val="Textoindependiente"/>
        <w:spacing w:before="281"/>
      </w:pPr>
    </w:p>
    <w:p w:rsidR="00810ACE" w:rsidRDefault="00000000">
      <w:pPr>
        <w:pStyle w:val="Textoindependiente"/>
        <w:ind w:left="102"/>
      </w:pPr>
      <w:r>
        <w:t>“Artículo</w:t>
      </w:r>
      <w:r>
        <w:rPr>
          <w:spacing w:val="-6"/>
        </w:rPr>
        <w:t xml:space="preserve"> </w:t>
      </w:r>
      <w:r>
        <w:t>78.-</w:t>
      </w:r>
      <w:r>
        <w:rPr>
          <w:spacing w:val="-3"/>
        </w:rPr>
        <w:t xml:space="preserve"> </w:t>
      </w:r>
      <w:r>
        <w:t>La</w:t>
      </w:r>
      <w:r>
        <w:rPr>
          <w:spacing w:val="-3"/>
        </w:rPr>
        <w:t xml:space="preserve"> </w:t>
      </w:r>
      <w:r>
        <w:t>Corte</w:t>
      </w:r>
      <w:r>
        <w:rPr>
          <w:spacing w:val="-4"/>
        </w:rPr>
        <w:t xml:space="preserve"> </w:t>
      </w:r>
      <w:r>
        <w:t>Suprema</w:t>
      </w:r>
      <w:r>
        <w:rPr>
          <w:spacing w:val="-3"/>
        </w:rPr>
        <w:t xml:space="preserve"> </w:t>
      </w:r>
      <w:r>
        <w:t>se</w:t>
      </w:r>
      <w:r>
        <w:rPr>
          <w:spacing w:val="-3"/>
        </w:rPr>
        <w:t xml:space="preserve"> </w:t>
      </w:r>
      <w:r>
        <w:t>compondrá</w:t>
      </w:r>
      <w:r>
        <w:rPr>
          <w:spacing w:val="-4"/>
        </w:rPr>
        <w:t xml:space="preserve"> </w:t>
      </w:r>
      <w:r>
        <w:t>de</w:t>
      </w:r>
      <w:r>
        <w:rPr>
          <w:spacing w:val="-3"/>
        </w:rPr>
        <w:t xml:space="preserve"> </w:t>
      </w:r>
      <w:r>
        <w:t>veintiún</w:t>
      </w:r>
      <w:r>
        <w:rPr>
          <w:spacing w:val="-3"/>
        </w:rPr>
        <w:t xml:space="preserve"> </w:t>
      </w:r>
      <w:r>
        <w:rPr>
          <w:spacing w:val="-2"/>
        </w:rPr>
        <w:t>ministros.</w:t>
      </w:r>
    </w:p>
    <w:p w:rsidR="00810ACE" w:rsidRDefault="00810ACE">
      <w:pPr>
        <w:pStyle w:val="Textoindependiente"/>
      </w:pPr>
    </w:p>
    <w:p w:rsidR="00810ACE" w:rsidRDefault="00810ACE">
      <w:pPr>
        <w:pStyle w:val="Textoindependiente"/>
      </w:pPr>
    </w:p>
    <w:p w:rsidR="00810ACE" w:rsidRDefault="00000000">
      <w:pPr>
        <w:pStyle w:val="Textoindependiente"/>
        <w:spacing w:line="360" w:lineRule="auto"/>
        <w:ind w:left="102" w:right="117"/>
        <w:jc w:val="both"/>
      </w:pPr>
      <w:r>
        <w:t>Los</w:t>
      </w:r>
      <w:r>
        <w:rPr>
          <w:spacing w:val="-13"/>
        </w:rPr>
        <w:t xml:space="preserve"> </w:t>
      </w:r>
      <w:r>
        <w:t>ministros</w:t>
      </w:r>
      <w:r>
        <w:rPr>
          <w:spacing w:val="-13"/>
        </w:rPr>
        <w:t xml:space="preserve"> </w:t>
      </w:r>
      <w:r>
        <w:t>y</w:t>
      </w:r>
      <w:r>
        <w:rPr>
          <w:spacing w:val="-13"/>
        </w:rPr>
        <w:t xml:space="preserve"> </w:t>
      </w:r>
      <w:r>
        <w:t>los</w:t>
      </w:r>
      <w:r>
        <w:rPr>
          <w:spacing w:val="-13"/>
        </w:rPr>
        <w:t xml:space="preserve"> </w:t>
      </w:r>
      <w:r>
        <w:t>fiscales</w:t>
      </w:r>
      <w:r>
        <w:rPr>
          <w:spacing w:val="-13"/>
        </w:rPr>
        <w:t xml:space="preserve"> </w:t>
      </w:r>
      <w:r>
        <w:t>judiciales</w:t>
      </w:r>
      <w:r>
        <w:rPr>
          <w:spacing w:val="-13"/>
        </w:rPr>
        <w:t xml:space="preserve"> </w:t>
      </w:r>
      <w:r>
        <w:t>de</w:t>
      </w:r>
      <w:r>
        <w:rPr>
          <w:spacing w:val="-13"/>
        </w:rPr>
        <w:t xml:space="preserve"> </w:t>
      </w:r>
      <w:r>
        <w:t>la</w:t>
      </w:r>
      <w:r>
        <w:rPr>
          <w:spacing w:val="-13"/>
        </w:rPr>
        <w:t xml:space="preserve"> </w:t>
      </w:r>
      <w:r>
        <w:t>Corte</w:t>
      </w:r>
      <w:r>
        <w:rPr>
          <w:spacing w:val="-13"/>
        </w:rPr>
        <w:t xml:space="preserve"> </w:t>
      </w:r>
      <w:r>
        <w:t>Suprema</w:t>
      </w:r>
      <w:r>
        <w:rPr>
          <w:spacing w:val="-13"/>
        </w:rPr>
        <w:t xml:space="preserve"> </w:t>
      </w:r>
      <w:r>
        <w:t>serán</w:t>
      </w:r>
      <w:r>
        <w:rPr>
          <w:spacing w:val="-13"/>
        </w:rPr>
        <w:t xml:space="preserve"> </w:t>
      </w:r>
      <w:r>
        <w:t xml:space="preserve">nombrados por el Presidente de la República, eligiéndolos de una nómina de cinco personas que, en cada caso, propondrá la misma Corte, previo informe del Consejo del Poder Judicial y con acuerdo del Senado. Este adoptará los respectivos acuerdos por los dos tercios de sus miembros en ejercicio, en sesión especialmente convocada al efecto. Si el Senado no aprobare la proposición del Presidente de la República, la Corte Suprema deberá completar la quina proponiendo un nuevo nombre en sustitución del rechazado, repitiéndose el procedimiento hasta que se apruebe un </w:t>
      </w:r>
      <w:r>
        <w:rPr>
          <w:spacing w:val="-2"/>
        </w:rPr>
        <w:t>nombramiento.”.</w:t>
      </w:r>
    </w:p>
    <w:p w:rsidR="00810ACE" w:rsidRDefault="00810ACE">
      <w:pPr>
        <w:pStyle w:val="Textoindependiente"/>
        <w:spacing w:before="142"/>
      </w:pPr>
    </w:p>
    <w:p w:rsidR="00810ACE" w:rsidRDefault="00000000">
      <w:pPr>
        <w:pStyle w:val="Prrafodelista"/>
        <w:numPr>
          <w:ilvl w:val="0"/>
          <w:numId w:val="1"/>
        </w:numPr>
        <w:tabs>
          <w:tab w:val="left" w:pos="399"/>
        </w:tabs>
        <w:ind w:hanging="297"/>
        <w:rPr>
          <w:sz w:val="24"/>
        </w:rPr>
      </w:pPr>
      <w:r>
        <w:rPr>
          <w:sz w:val="24"/>
        </w:rPr>
        <w:t>Incorpórese</w:t>
      </w:r>
      <w:r>
        <w:rPr>
          <w:spacing w:val="-2"/>
          <w:sz w:val="24"/>
        </w:rPr>
        <w:t xml:space="preserve"> </w:t>
      </w:r>
      <w:r>
        <w:rPr>
          <w:sz w:val="24"/>
        </w:rPr>
        <w:t>el</w:t>
      </w:r>
      <w:r>
        <w:rPr>
          <w:spacing w:val="-1"/>
          <w:sz w:val="24"/>
        </w:rPr>
        <w:t xml:space="preserve"> </w:t>
      </w:r>
      <w:r>
        <w:rPr>
          <w:sz w:val="24"/>
        </w:rPr>
        <w:t>siguiente</w:t>
      </w:r>
      <w:r>
        <w:rPr>
          <w:spacing w:val="-1"/>
          <w:sz w:val="24"/>
        </w:rPr>
        <w:t xml:space="preserve"> </w:t>
      </w:r>
      <w:r>
        <w:rPr>
          <w:sz w:val="24"/>
        </w:rPr>
        <w:t>artículo</w:t>
      </w:r>
      <w:r>
        <w:rPr>
          <w:spacing w:val="-2"/>
          <w:sz w:val="24"/>
        </w:rPr>
        <w:t xml:space="preserve"> </w:t>
      </w:r>
      <w:r>
        <w:rPr>
          <w:sz w:val="24"/>
        </w:rPr>
        <w:t>78</w:t>
      </w:r>
      <w:r>
        <w:rPr>
          <w:spacing w:val="-1"/>
          <w:sz w:val="24"/>
        </w:rPr>
        <w:t xml:space="preserve"> </w:t>
      </w:r>
      <w:r>
        <w:rPr>
          <w:sz w:val="24"/>
        </w:rPr>
        <w:t>bis</w:t>
      </w:r>
      <w:r>
        <w:rPr>
          <w:spacing w:val="-1"/>
          <w:sz w:val="24"/>
        </w:rPr>
        <w:t xml:space="preserve"> </w:t>
      </w:r>
      <w:r>
        <w:rPr>
          <w:spacing w:val="-2"/>
          <w:sz w:val="24"/>
        </w:rPr>
        <w:t>nuevo:</w:t>
      </w:r>
    </w:p>
    <w:p w:rsidR="00810ACE" w:rsidRDefault="00810ACE">
      <w:pPr>
        <w:pStyle w:val="Textoindependiente"/>
      </w:pPr>
    </w:p>
    <w:p w:rsidR="00810ACE" w:rsidRDefault="00810ACE">
      <w:pPr>
        <w:pStyle w:val="Textoindependiente"/>
      </w:pPr>
    </w:p>
    <w:p w:rsidR="00810ACE" w:rsidRDefault="00000000">
      <w:pPr>
        <w:pStyle w:val="Textoindependiente"/>
        <w:spacing w:line="360" w:lineRule="auto"/>
        <w:ind w:left="102" w:right="116"/>
        <w:jc w:val="both"/>
      </w:pPr>
      <w:r>
        <w:t>“Artículo</w:t>
      </w:r>
      <w:r>
        <w:rPr>
          <w:spacing w:val="-5"/>
        </w:rPr>
        <w:t xml:space="preserve"> </w:t>
      </w:r>
      <w:r>
        <w:t>78</w:t>
      </w:r>
      <w:r>
        <w:rPr>
          <w:spacing w:val="-5"/>
        </w:rPr>
        <w:t xml:space="preserve"> </w:t>
      </w:r>
      <w:r>
        <w:t>bis.</w:t>
      </w:r>
      <w:r>
        <w:rPr>
          <w:spacing w:val="-5"/>
        </w:rPr>
        <w:t xml:space="preserve"> </w:t>
      </w:r>
      <w:r>
        <w:t>-</w:t>
      </w:r>
      <w:r>
        <w:rPr>
          <w:spacing w:val="-4"/>
        </w:rPr>
        <w:t xml:space="preserve"> </w:t>
      </w:r>
      <w:r>
        <w:t>Habrá</w:t>
      </w:r>
      <w:r>
        <w:rPr>
          <w:spacing w:val="-5"/>
        </w:rPr>
        <w:t xml:space="preserve"> </w:t>
      </w:r>
      <w:r>
        <w:t>un</w:t>
      </w:r>
      <w:r>
        <w:rPr>
          <w:spacing w:val="-5"/>
        </w:rPr>
        <w:t xml:space="preserve"> </w:t>
      </w:r>
      <w:r>
        <w:t>Consejo</w:t>
      </w:r>
      <w:r>
        <w:rPr>
          <w:spacing w:val="-5"/>
        </w:rPr>
        <w:t xml:space="preserve"> </w:t>
      </w:r>
      <w:r>
        <w:t>del</w:t>
      </w:r>
      <w:r>
        <w:rPr>
          <w:spacing w:val="-2"/>
        </w:rPr>
        <w:t xml:space="preserve"> </w:t>
      </w:r>
      <w:r>
        <w:t>Poder</w:t>
      </w:r>
      <w:r>
        <w:rPr>
          <w:spacing w:val="-5"/>
        </w:rPr>
        <w:t xml:space="preserve"> </w:t>
      </w:r>
      <w:r>
        <w:t>Judicial,</w:t>
      </w:r>
      <w:r>
        <w:rPr>
          <w:spacing w:val="-5"/>
        </w:rPr>
        <w:t xml:space="preserve"> </w:t>
      </w:r>
      <w:r>
        <w:t>órgano</w:t>
      </w:r>
      <w:r>
        <w:rPr>
          <w:spacing w:val="-5"/>
        </w:rPr>
        <w:t xml:space="preserve"> </w:t>
      </w:r>
      <w:r>
        <w:t>autónomo</w:t>
      </w:r>
      <w:r>
        <w:rPr>
          <w:spacing w:val="-5"/>
        </w:rPr>
        <w:t xml:space="preserve"> </w:t>
      </w:r>
      <w:r>
        <w:t>y colegiado, encargado de las designaciones de los ministros y fiscales judiciales de las Cortes de Apelaciones, los jueces letrados y las demás personas que establezca la ley.</w:t>
      </w:r>
    </w:p>
    <w:p w:rsidR="00810ACE" w:rsidRDefault="00810ACE">
      <w:pPr>
        <w:pStyle w:val="Textoindependiente"/>
        <w:spacing w:before="142"/>
      </w:pPr>
    </w:p>
    <w:p w:rsidR="00810ACE" w:rsidRDefault="00000000">
      <w:pPr>
        <w:pStyle w:val="Textoindependiente"/>
        <w:spacing w:line="360" w:lineRule="auto"/>
        <w:ind w:left="102" w:right="116"/>
        <w:jc w:val="both"/>
      </w:pPr>
      <w:r>
        <w:t>En dichas designaciones, así como en los informes que elabore de conformidad con el inciso final del artículo anterior, los miembros del Consejo tendrán en consideración factores objetivos, especialmente la capacidad profesional, la integridad y la experiencia de los postulantes.</w:t>
      </w:r>
    </w:p>
    <w:p w:rsidR="00810ACE" w:rsidRDefault="00810ACE">
      <w:pPr>
        <w:pStyle w:val="Textoindependiente"/>
        <w:spacing w:before="141"/>
      </w:pPr>
    </w:p>
    <w:p w:rsidR="00810ACE" w:rsidRDefault="00000000">
      <w:pPr>
        <w:pStyle w:val="Textoindependiente"/>
        <w:spacing w:line="360" w:lineRule="auto"/>
        <w:ind w:left="102" w:right="115"/>
        <w:jc w:val="both"/>
      </w:pPr>
      <w:r>
        <w:t>El Consejo del Poder</w:t>
      </w:r>
      <w:r>
        <w:rPr>
          <w:spacing w:val="-1"/>
        </w:rPr>
        <w:t xml:space="preserve"> </w:t>
      </w:r>
      <w:r>
        <w:t>Judicial estará integrado por el Presidente de la Corte Suprema, que lo presidirá, y por doce miembros. De éstos, seis entre miembros del Escalafón Primario del Poder Judicial, en los términos que establezca</w:t>
      </w:r>
      <w:r>
        <w:rPr>
          <w:spacing w:val="-16"/>
        </w:rPr>
        <w:t xml:space="preserve"> </w:t>
      </w:r>
      <w:r>
        <w:t>una</w:t>
      </w:r>
      <w:r>
        <w:rPr>
          <w:spacing w:val="-16"/>
        </w:rPr>
        <w:t xml:space="preserve"> </w:t>
      </w:r>
      <w:r>
        <w:t>ley</w:t>
      </w:r>
      <w:r>
        <w:rPr>
          <w:spacing w:val="-16"/>
        </w:rPr>
        <w:t xml:space="preserve"> </w:t>
      </w:r>
      <w:r>
        <w:t>orgánica</w:t>
      </w:r>
      <w:r>
        <w:rPr>
          <w:spacing w:val="-16"/>
        </w:rPr>
        <w:t xml:space="preserve"> </w:t>
      </w:r>
      <w:r>
        <w:t>constitucional;</w:t>
      </w:r>
      <w:r>
        <w:rPr>
          <w:spacing w:val="-16"/>
        </w:rPr>
        <w:t xml:space="preserve"> </w:t>
      </w:r>
      <w:r>
        <w:t>y</w:t>
      </w:r>
      <w:r>
        <w:rPr>
          <w:spacing w:val="-16"/>
        </w:rPr>
        <w:t xml:space="preserve"> </w:t>
      </w:r>
      <w:r>
        <w:t>seis</w:t>
      </w:r>
      <w:r>
        <w:rPr>
          <w:spacing w:val="-16"/>
        </w:rPr>
        <w:t xml:space="preserve"> </w:t>
      </w:r>
      <w:r>
        <w:t>a</w:t>
      </w:r>
      <w:r>
        <w:rPr>
          <w:spacing w:val="-16"/>
        </w:rPr>
        <w:t xml:space="preserve"> </w:t>
      </w:r>
      <w:r>
        <w:t>propuesta</w:t>
      </w:r>
      <w:r>
        <w:rPr>
          <w:spacing w:val="-18"/>
        </w:rPr>
        <w:t xml:space="preserve"> </w:t>
      </w:r>
      <w:r>
        <w:t>del</w:t>
      </w:r>
      <w:r>
        <w:rPr>
          <w:spacing w:val="-16"/>
        </w:rPr>
        <w:t xml:space="preserve"> </w:t>
      </w:r>
      <w:r>
        <w:t>Presidente de</w:t>
      </w:r>
      <w:r>
        <w:rPr>
          <w:spacing w:val="-20"/>
        </w:rPr>
        <w:t xml:space="preserve"> </w:t>
      </w:r>
      <w:r>
        <w:t>la</w:t>
      </w:r>
      <w:r>
        <w:rPr>
          <w:spacing w:val="-14"/>
        </w:rPr>
        <w:t xml:space="preserve"> </w:t>
      </w:r>
      <w:r>
        <w:t>República,</w:t>
      </w:r>
      <w:r>
        <w:rPr>
          <w:spacing w:val="-20"/>
        </w:rPr>
        <w:t xml:space="preserve"> </w:t>
      </w:r>
      <w:r>
        <w:t>con</w:t>
      </w:r>
      <w:r>
        <w:rPr>
          <w:spacing w:val="-13"/>
        </w:rPr>
        <w:t xml:space="preserve"> </w:t>
      </w:r>
      <w:r>
        <w:t>acuerdo</w:t>
      </w:r>
      <w:r>
        <w:rPr>
          <w:spacing w:val="-10"/>
        </w:rPr>
        <w:t xml:space="preserve"> </w:t>
      </w:r>
      <w:r>
        <w:t>del</w:t>
      </w:r>
      <w:r>
        <w:rPr>
          <w:spacing w:val="-10"/>
        </w:rPr>
        <w:t xml:space="preserve"> </w:t>
      </w:r>
      <w:r>
        <w:t>Senado</w:t>
      </w:r>
      <w:r>
        <w:rPr>
          <w:spacing w:val="-11"/>
        </w:rPr>
        <w:t xml:space="preserve"> </w:t>
      </w:r>
      <w:r>
        <w:t>adoptado</w:t>
      </w:r>
      <w:r>
        <w:rPr>
          <w:spacing w:val="-10"/>
        </w:rPr>
        <w:t xml:space="preserve"> </w:t>
      </w:r>
      <w:r>
        <w:t>por</w:t>
      </w:r>
      <w:r>
        <w:rPr>
          <w:spacing w:val="-10"/>
        </w:rPr>
        <w:t xml:space="preserve"> </w:t>
      </w:r>
      <w:r>
        <w:t>los</w:t>
      </w:r>
      <w:r>
        <w:rPr>
          <w:spacing w:val="-10"/>
        </w:rPr>
        <w:t xml:space="preserve"> </w:t>
      </w:r>
      <w:r>
        <w:t>dos</w:t>
      </w:r>
      <w:r>
        <w:rPr>
          <w:spacing w:val="-12"/>
        </w:rPr>
        <w:t xml:space="preserve"> </w:t>
      </w:r>
      <w:r>
        <w:t>tercios</w:t>
      </w:r>
      <w:r>
        <w:rPr>
          <w:spacing w:val="-10"/>
        </w:rPr>
        <w:t xml:space="preserve"> </w:t>
      </w:r>
      <w:r>
        <w:t>de</w:t>
      </w:r>
      <w:r>
        <w:rPr>
          <w:spacing w:val="-10"/>
        </w:rPr>
        <w:t xml:space="preserve"> </w:t>
      </w:r>
      <w:r>
        <w:t>sus miembros</w:t>
      </w:r>
      <w:r>
        <w:rPr>
          <w:spacing w:val="-19"/>
        </w:rPr>
        <w:t xml:space="preserve"> </w:t>
      </w:r>
      <w:r>
        <w:t>en</w:t>
      </w:r>
      <w:r>
        <w:rPr>
          <w:spacing w:val="-18"/>
        </w:rPr>
        <w:t xml:space="preserve"> </w:t>
      </w:r>
      <w:r>
        <w:t>ejercicio,</w:t>
      </w:r>
      <w:r>
        <w:rPr>
          <w:spacing w:val="-18"/>
        </w:rPr>
        <w:t xml:space="preserve"> </w:t>
      </w:r>
      <w:r>
        <w:t>en</w:t>
      </w:r>
      <w:r>
        <w:rPr>
          <w:spacing w:val="-18"/>
        </w:rPr>
        <w:t xml:space="preserve"> </w:t>
      </w:r>
      <w:r>
        <w:t>sesión</w:t>
      </w:r>
      <w:r>
        <w:rPr>
          <w:spacing w:val="-18"/>
        </w:rPr>
        <w:t xml:space="preserve"> </w:t>
      </w:r>
      <w:r>
        <w:t>especialmente</w:t>
      </w:r>
      <w:r>
        <w:rPr>
          <w:spacing w:val="-19"/>
        </w:rPr>
        <w:t xml:space="preserve"> </w:t>
      </w:r>
      <w:r>
        <w:t>convocada</w:t>
      </w:r>
      <w:r>
        <w:rPr>
          <w:spacing w:val="-18"/>
        </w:rPr>
        <w:t xml:space="preserve"> </w:t>
      </w:r>
      <w:r>
        <w:t>al</w:t>
      </w:r>
      <w:r>
        <w:rPr>
          <w:spacing w:val="-20"/>
        </w:rPr>
        <w:t xml:space="preserve"> </w:t>
      </w:r>
      <w:r>
        <w:t>efecto,</w:t>
      </w:r>
      <w:r>
        <w:rPr>
          <w:spacing w:val="-18"/>
        </w:rPr>
        <w:t xml:space="preserve"> </w:t>
      </w:r>
      <w:r>
        <w:t>de</w:t>
      </w:r>
      <w:r>
        <w:rPr>
          <w:spacing w:val="-18"/>
        </w:rPr>
        <w:t xml:space="preserve"> </w:t>
      </w:r>
      <w:r>
        <w:t>entre abogados destacados en la actividad profesional o universitaria que se encuentren en posesión del título de abogado por más de quince años.</w:t>
      </w:r>
    </w:p>
    <w:p w:rsidR="00810ACE" w:rsidRDefault="00810ACE">
      <w:pPr>
        <w:spacing w:line="360" w:lineRule="auto"/>
        <w:jc w:val="both"/>
        <w:sectPr w:rsidR="00810ACE">
          <w:pgSz w:w="12250" w:h="19000"/>
          <w:pgMar w:top="1780" w:right="1580" w:bottom="1180" w:left="1600" w:header="0" w:footer="987" w:gutter="0"/>
          <w:cols w:space="720"/>
        </w:sectPr>
      </w:pPr>
    </w:p>
    <w:p w:rsidR="00810ACE" w:rsidRDefault="00000000">
      <w:pPr>
        <w:pStyle w:val="Textoindependiente"/>
        <w:spacing w:before="81" w:line="360" w:lineRule="auto"/>
        <w:ind w:left="102" w:right="115"/>
        <w:jc w:val="both"/>
      </w:pPr>
      <w:r>
        <w:t>La</w:t>
      </w:r>
      <w:r>
        <w:rPr>
          <w:spacing w:val="-2"/>
        </w:rPr>
        <w:t xml:space="preserve"> </w:t>
      </w:r>
      <w:r>
        <w:t>respectiva</w:t>
      </w:r>
      <w:r>
        <w:rPr>
          <w:spacing w:val="-2"/>
        </w:rPr>
        <w:t xml:space="preserve"> </w:t>
      </w:r>
      <w:r>
        <w:t>ley</w:t>
      </w:r>
      <w:r>
        <w:rPr>
          <w:spacing w:val="-2"/>
        </w:rPr>
        <w:t xml:space="preserve"> </w:t>
      </w:r>
      <w:r>
        <w:t>orgánica</w:t>
      </w:r>
      <w:r>
        <w:rPr>
          <w:spacing w:val="-2"/>
        </w:rPr>
        <w:t xml:space="preserve"> </w:t>
      </w:r>
      <w:r>
        <w:t>constitucional</w:t>
      </w:r>
      <w:r>
        <w:rPr>
          <w:spacing w:val="-2"/>
        </w:rPr>
        <w:t xml:space="preserve"> </w:t>
      </w:r>
      <w:r>
        <w:t>determinará</w:t>
      </w:r>
      <w:r>
        <w:rPr>
          <w:spacing w:val="-1"/>
        </w:rPr>
        <w:t xml:space="preserve"> </w:t>
      </w:r>
      <w:r>
        <w:t>el</w:t>
      </w:r>
      <w:r>
        <w:rPr>
          <w:spacing w:val="-2"/>
        </w:rPr>
        <w:t xml:space="preserve"> </w:t>
      </w:r>
      <w:r>
        <w:t>funcionamiento,</w:t>
      </w:r>
      <w:r>
        <w:rPr>
          <w:spacing w:val="-2"/>
        </w:rPr>
        <w:t xml:space="preserve"> </w:t>
      </w:r>
      <w:r>
        <w:t xml:space="preserve">la organización, y demás atribuciones del Consejo de Nombramientos </w:t>
      </w:r>
      <w:r>
        <w:rPr>
          <w:spacing w:val="-2"/>
        </w:rPr>
        <w:t>Judiciales.”.</w:t>
      </w:r>
    </w:p>
    <w:p w:rsidR="00810ACE" w:rsidRDefault="00810ACE">
      <w:pPr>
        <w:pStyle w:val="Textoindependiente"/>
        <w:spacing w:before="141"/>
      </w:pPr>
    </w:p>
    <w:p w:rsidR="00810ACE" w:rsidRDefault="00000000">
      <w:pPr>
        <w:pStyle w:val="Prrafodelista"/>
        <w:numPr>
          <w:ilvl w:val="0"/>
          <w:numId w:val="1"/>
        </w:numPr>
        <w:tabs>
          <w:tab w:val="left" w:pos="410"/>
        </w:tabs>
        <w:spacing w:line="360" w:lineRule="auto"/>
        <w:ind w:left="102" w:right="115" w:firstLine="0"/>
        <w:jc w:val="both"/>
        <w:rPr>
          <w:sz w:val="24"/>
        </w:rPr>
      </w:pPr>
      <w:r>
        <w:rPr>
          <w:sz w:val="24"/>
        </w:rPr>
        <w:t>Intercálese en el inciso primero del artículo 82, antes del punto seguido (.), la expresión “, sin perjuicio de las facultades que le corresponden al Consejo del Poder Judicial”.</w:t>
      </w:r>
    </w:p>
    <w:p w:rsidR="00810ACE" w:rsidRDefault="00810ACE">
      <w:pPr>
        <w:pStyle w:val="Textoindependiente"/>
      </w:pPr>
    </w:p>
    <w:p w:rsidR="00810ACE" w:rsidRDefault="00810ACE">
      <w:pPr>
        <w:pStyle w:val="Textoindependiente"/>
      </w:pPr>
    </w:p>
    <w:p w:rsidR="00810ACE" w:rsidRDefault="00810ACE">
      <w:pPr>
        <w:pStyle w:val="Textoindependiente"/>
        <w:spacing w:before="2"/>
      </w:pPr>
    </w:p>
    <w:p w:rsidR="00810ACE" w:rsidRDefault="00000000">
      <w:pPr>
        <w:pStyle w:val="Textoindependiente"/>
        <w:spacing w:line="360" w:lineRule="auto"/>
        <w:ind w:left="102" w:right="116"/>
        <w:jc w:val="both"/>
      </w:pPr>
      <w:r>
        <w:t>Artículo Transitorio. - Las disposiciones de la presente reforma constitucional</w:t>
      </w:r>
      <w:r>
        <w:rPr>
          <w:spacing w:val="-13"/>
        </w:rPr>
        <w:t xml:space="preserve"> </w:t>
      </w:r>
      <w:r>
        <w:t>entrarán</w:t>
      </w:r>
      <w:r>
        <w:rPr>
          <w:spacing w:val="-13"/>
        </w:rPr>
        <w:t xml:space="preserve"> </w:t>
      </w:r>
      <w:r>
        <w:t>en</w:t>
      </w:r>
      <w:r>
        <w:rPr>
          <w:spacing w:val="-13"/>
        </w:rPr>
        <w:t xml:space="preserve"> </w:t>
      </w:r>
      <w:r>
        <w:t>vigencia</w:t>
      </w:r>
      <w:r>
        <w:rPr>
          <w:spacing w:val="-13"/>
        </w:rPr>
        <w:t xml:space="preserve"> </w:t>
      </w:r>
      <w:r>
        <w:t>seis</w:t>
      </w:r>
      <w:r>
        <w:rPr>
          <w:spacing w:val="-13"/>
        </w:rPr>
        <w:t xml:space="preserve"> </w:t>
      </w:r>
      <w:r>
        <w:t>meses</w:t>
      </w:r>
      <w:r>
        <w:rPr>
          <w:spacing w:val="-13"/>
        </w:rPr>
        <w:t xml:space="preserve"> </w:t>
      </w:r>
      <w:r>
        <w:t>después</w:t>
      </w:r>
      <w:r>
        <w:rPr>
          <w:spacing w:val="-13"/>
        </w:rPr>
        <w:t xml:space="preserve"> </w:t>
      </w:r>
      <w:r>
        <w:t>de</w:t>
      </w:r>
      <w:r>
        <w:rPr>
          <w:spacing w:val="-13"/>
        </w:rPr>
        <w:t xml:space="preserve"> </w:t>
      </w:r>
      <w:r>
        <w:t>la</w:t>
      </w:r>
      <w:r>
        <w:rPr>
          <w:spacing w:val="-13"/>
        </w:rPr>
        <w:t xml:space="preserve"> </w:t>
      </w:r>
      <w:r>
        <w:t>publicación</w:t>
      </w:r>
      <w:r>
        <w:rPr>
          <w:spacing w:val="-13"/>
        </w:rPr>
        <w:t xml:space="preserve"> </w:t>
      </w:r>
      <w:r>
        <w:t>en el</w:t>
      </w:r>
      <w:r>
        <w:rPr>
          <w:spacing w:val="-6"/>
        </w:rPr>
        <w:t xml:space="preserve"> </w:t>
      </w:r>
      <w:r>
        <w:t>Diario</w:t>
      </w:r>
      <w:r>
        <w:rPr>
          <w:spacing w:val="-6"/>
        </w:rPr>
        <w:t xml:space="preserve"> </w:t>
      </w:r>
      <w:r>
        <w:t>Oficial</w:t>
      </w:r>
      <w:r>
        <w:rPr>
          <w:spacing w:val="-6"/>
        </w:rPr>
        <w:t xml:space="preserve"> </w:t>
      </w:r>
      <w:r>
        <w:t>de</w:t>
      </w:r>
      <w:r>
        <w:rPr>
          <w:spacing w:val="-5"/>
        </w:rPr>
        <w:t xml:space="preserve"> </w:t>
      </w:r>
      <w:r>
        <w:t>la</w:t>
      </w:r>
      <w:r>
        <w:rPr>
          <w:spacing w:val="-8"/>
        </w:rPr>
        <w:t xml:space="preserve"> </w:t>
      </w:r>
      <w:r>
        <w:t>ley</w:t>
      </w:r>
      <w:r>
        <w:rPr>
          <w:spacing w:val="-6"/>
        </w:rPr>
        <w:t xml:space="preserve"> </w:t>
      </w:r>
      <w:r>
        <w:t>orgánica</w:t>
      </w:r>
      <w:r>
        <w:rPr>
          <w:spacing w:val="-6"/>
        </w:rPr>
        <w:t xml:space="preserve"> </w:t>
      </w:r>
      <w:r>
        <w:t>constitucional</w:t>
      </w:r>
      <w:r>
        <w:rPr>
          <w:spacing w:val="-6"/>
        </w:rPr>
        <w:t xml:space="preserve"> </w:t>
      </w:r>
      <w:r>
        <w:t>contemplada</w:t>
      </w:r>
      <w:r>
        <w:rPr>
          <w:spacing w:val="-6"/>
        </w:rPr>
        <w:t xml:space="preserve"> </w:t>
      </w:r>
      <w:r>
        <w:t>en</w:t>
      </w:r>
      <w:r>
        <w:rPr>
          <w:spacing w:val="-6"/>
        </w:rPr>
        <w:t xml:space="preserve"> </w:t>
      </w:r>
      <w:r>
        <w:t>el</w:t>
      </w:r>
      <w:r>
        <w:rPr>
          <w:spacing w:val="-6"/>
        </w:rPr>
        <w:t xml:space="preserve"> </w:t>
      </w:r>
      <w:r>
        <w:t>artículo 78 bis de la presente enmienda a la Carta Fundamental.".”.</w:t>
      </w:r>
    </w:p>
    <w:sectPr w:rsidR="00810ACE">
      <w:pgSz w:w="12250" w:h="19000"/>
      <w:pgMar w:top="1320" w:right="1580" w:bottom="1180" w:left="160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1109" w:rsidRDefault="00431109">
      <w:r>
        <w:separator/>
      </w:r>
    </w:p>
  </w:endnote>
  <w:endnote w:type="continuationSeparator" w:id="0">
    <w:p w:rsidR="00431109" w:rsidRDefault="0043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ACE" w:rsidRDefault="00000000">
    <w:pPr>
      <w:pStyle w:val="Textoindependiente"/>
      <w:spacing w:line="14" w:lineRule="auto"/>
      <w:rPr>
        <w:sz w:val="20"/>
      </w:rPr>
    </w:pPr>
    <w:r>
      <w:rPr>
        <w:noProof/>
      </w:rPr>
      <mc:AlternateContent>
        <mc:Choice Requires="wps">
          <w:drawing>
            <wp:anchor distT="0" distB="0" distL="0" distR="0" simplePos="0" relativeHeight="487535616" behindDoc="1" locked="0" layoutInCell="1" allowOverlap="1">
              <wp:simplePos x="0" y="0"/>
              <wp:positionH relativeFrom="page">
                <wp:posOffset>3491610</wp:posOffset>
              </wp:positionH>
              <wp:positionV relativeFrom="page">
                <wp:posOffset>11295925</wp:posOffset>
              </wp:positionV>
              <wp:extent cx="79311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115" cy="160020"/>
                      </a:xfrm>
                      <a:prstGeom prst="rect">
                        <a:avLst/>
                      </a:prstGeom>
                    </wps:spPr>
                    <wps:txbx>
                      <w:txbxContent>
                        <w:p w:rsidR="00810ACE"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5</w:t>
                          </w:r>
                          <w:r>
                            <w:rPr>
                              <w:b/>
                              <w:spacing w:val="-12"/>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74.95pt;margin-top:889.45pt;width:62.45pt;height:12.6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" filled="f" stroked="f">
              <v:textbox inset="0,0,0,0">
                <w:txbxContent>
                  <w:p w:rsidR="00810ACE" w:rsidRDefault="00000000">
                    <w:pPr>
                      <w:spacing w:before="20"/>
                      <w:ind w:left="20"/>
                      <w:rPr>
                        <w:b/>
                        <w:sz w:val="18"/>
                      </w:rPr>
                    </w:pPr>
                    <w:r>
                      <w:rPr>
                        <w:sz w:val="18"/>
                      </w:rPr>
                      <w:t>Página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2"/>
                        <w:sz w:val="18"/>
                      </w:rPr>
                      <w:fldChar w:fldCharType="begin"/>
                    </w:r>
                    <w:r>
                      <w:rPr>
                        <w:b/>
                        <w:spacing w:val="-12"/>
                        <w:sz w:val="18"/>
                      </w:rPr>
                      <w:instrText xml:space="preserve"> NUMPAGES </w:instrText>
                    </w:r>
                    <w:r>
                      <w:rPr>
                        <w:b/>
                        <w:spacing w:val="-12"/>
                        <w:sz w:val="18"/>
                      </w:rPr>
                      <w:fldChar w:fldCharType="separate"/>
                    </w:r>
                    <w:r>
                      <w:rPr>
                        <w:b/>
                        <w:spacing w:val="-12"/>
                        <w:sz w:val="18"/>
                      </w:rPr>
                      <w:t>5</w:t>
                    </w:r>
                    <w:r>
                      <w:rPr>
                        <w:b/>
                        <w:spacing w:val="-1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1109" w:rsidRDefault="00431109">
      <w:r>
        <w:separator/>
      </w:r>
    </w:p>
  </w:footnote>
  <w:footnote w:type="continuationSeparator" w:id="0">
    <w:p w:rsidR="00431109" w:rsidRDefault="0043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A3498"/>
    <w:multiLevelType w:val="hybridMultilevel"/>
    <w:tmpl w:val="EA50A900"/>
    <w:lvl w:ilvl="0" w:tplc="188C28E4">
      <w:start w:val="2"/>
      <w:numFmt w:val="decimal"/>
      <w:lvlText w:val="%1)"/>
      <w:lvlJc w:val="left"/>
      <w:pPr>
        <w:ind w:left="399" w:hanging="298"/>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05281B5C">
      <w:numFmt w:val="bullet"/>
      <w:lvlText w:val="•"/>
      <w:lvlJc w:val="left"/>
      <w:pPr>
        <w:ind w:left="1266" w:hanging="298"/>
      </w:pPr>
      <w:rPr>
        <w:rFonts w:hint="default"/>
        <w:lang w:val="es-ES" w:eastAsia="en-US" w:bidi="ar-SA"/>
      </w:rPr>
    </w:lvl>
    <w:lvl w:ilvl="2" w:tplc="E99832FE">
      <w:numFmt w:val="bullet"/>
      <w:lvlText w:val="•"/>
      <w:lvlJc w:val="left"/>
      <w:pPr>
        <w:ind w:left="2132" w:hanging="298"/>
      </w:pPr>
      <w:rPr>
        <w:rFonts w:hint="default"/>
        <w:lang w:val="es-ES" w:eastAsia="en-US" w:bidi="ar-SA"/>
      </w:rPr>
    </w:lvl>
    <w:lvl w:ilvl="3" w:tplc="B3740890">
      <w:numFmt w:val="bullet"/>
      <w:lvlText w:val="•"/>
      <w:lvlJc w:val="left"/>
      <w:pPr>
        <w:ind w:left="2998" w:hanging="298"/>
      </w:pPr>
      <w:rPr>
        <w:rFonts w:hint="default"/>
        <w:lang w:val="es-ES" w:eastAsia="en-US" w:bidi="ar-SA"/>
      </w:rPr>
    </w:lvl>
    <w:lvl w:ilvl="4" w:tplc="E04451EC">
      <w:numFmt w:val="bullet"/>
      <w:lvlText w:val="•"/>
      <w:lvlJc w:val="left"/>
      <w:pPr>
        <w:ind w:left="3864" w:hanging="298"/>
      </w:pPr>
      <w:rPr>
        <w:rFonts w:hint="default"/>
        <w:lang w:val="es-ES" w:eastAsia="en-US" w:bidi="ar-SA"/>
      </w:rPr>
    </w:lvl>
    <w:lvl w:ilvl="5" w:tplc="56823D02">
      <w:numFmt w:val="bullet"/>
      <w:lvlText w:val="•"/>
      <w:lvlJc w:val="left"/>
      <w:pPr>
        <w:ind w:left="4731" w:hanging="298"/>
      </w:pPr>
      <w:rPr>
        <w:rFonts w:hint="default"/>
        <w:lang w:val="es-ES" w:eastAsia="en-US" w:bidi="ar-SA"/>
      </w:rPr>
    </w:lvl>
    <w:lvl w:ilvl="6" w:tplc="D9E84C6A">
      <w:numFmt w:val="bullet"/>
      <w:lvlText w:val="•"/>
      <w:lvlJc w:val="left"/>
      <w:pPr>
        <w:ind w:left="5597" w:hanging="298"/>
      </w:pPr>
      <w:rPr>
        <w:rFonts w:hint="default"/>
        <w:lang w:val="es-ES" w:eastAsia="en-US" w:bidi="ar-SA"/>
      </w:rPr>
    </w:lvl>
    <w:lvl w:ilvl="7" w:tplc="E4ECBA10">
      <w:numFmt w:val="bullet"/>
      <w:lvlText w:val="•"/>
      <w:lvlJc w:val="left"/>
      <w:pPr>
        <w:ind w:left="6463" w:hanging="298"/>
      </w:pPr>
      <w:rPr>
        <w:rFonts w:hint="default"/>
        <w:lang w:val="es-ES" w:eastAsia="en-US" w:bidi="ar-SA"/>
      </w:rPr>
    </w:lvl>
    <w:lvl w:ilvl="8" w:tplc="B0F09EF4">
      <w:numFmt w:val="bullet"/>
      <w:lvlText w:val="•"/>
      <w:lvlJc w:val="left"/>
      <w:pPr>
        <w:ind w:left="7329" w:hanging="298"/>
      </w:pPr>
      <w:rPr>
        <w:rFonts w:hint="default"/>
        <w:lang w:val="es-ES" w:eastAsia="en-US" w:bidi="ar-SA"/>
      </w:rPr>
    </w:lvl>
  </w:abstractNum>
  <w:num w:numId="1" w16cid:durableId="88128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CE"/>
    <w:rsid w:val="003363FD"/>
    <w:rsid w:val="00431109"/>
    <w:rsid w:val="00810ACE"/>
    <w:rsid w:val="008479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3D937-FC6C-446C-8461-57746E99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85"/>
      <w:ind w:left="190" w:right="207" w:hanging="3"/>
      <w:jc w:val="center"/>
    </w:pPr>
    <w:rPr>
      <w:sz w:val="36"/>
      <w:szCs w:val="36"/>
    </w:rPr>
  </w:style>
  <w:style w:type="paragraph" w:styleId="Prrafodelista">
    <w:name w:val="List Paragraph"/>
    <w:basedOn w:val="Normal"/>
    <w:uiPriority w:val="1"/>
    <w:qFormat/>
    <w:pPr>
      <w:ind w:left="102" w:hanging="2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7333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2024-09-10T14:29:00Z</dcterms:created>
  <dcterms:modified xsi:type="dcterms:W3CDTF">2024-09-11T15:08:00Z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2019</vt:lpwstr>
  </property>
  <property fmtid="{D5CDD505-2E9C-101B-9397-08002B2CF9AE}" pid="4" name="LastSaved">
    <vt:filetime>2024-09-10T00:00:00Z</vt:filetime>
  </property>
  <property fmtid="{D5CDD505-2E9C-101B-9397-08002B2CF9AE}" pid="5" name="Producer">
    <vt:lpwstr>Microsoft® Word 2019</vt:lpwstr>
  </property>
</Properties>
</file>